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8A" w:rsidRDefault="009F6B22" w:rsidP="006D6C8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89AA360" wp14:editId="4F7A6A92">
            <wp:extent cx="1488707" cy="1595437"/>
            <wp:effectExtent l="0" t="0" r="0" b="508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07" cy="15954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Pr="00AA2C4A" w:rsidRDefault="006D6C8A" w:rsidP="00AA2C4A">
      <w:pPr>
        <w:jc w:val="center"/>
        <w:rPr>
          <w:rFonts w:ascii="Arial" w:hAnsi="Arial" w:cs="Arial"/>
          <w:b/>
          <w:sz w:val="28"/>
          <w:szCs w:val="28"/>
        </w:rPr>
      </w:pPr>
      <w:r w:rsidRPr="00AA2C4A">
        <w:rPr>
          <w:rFonts w:ascii="Arial" w:hAnsi="Arial" w:cs="Arial"/>
          <w:b/>
          <w:sz w:val="28"/>
          <w:szCs w:val="28"/>
        </w:rPr>
        <w:t>CAP ACCOM</w:t>
      </w:r>
      <w:r w:rsidR="00043026">
        <w:rPr>
          <w:rFonts w:ascii="Arial" w:hAnsi="Arial" w:cs="Arial"/>
          <w:b/>
          <w:sz w:val="28"/>
          <w:szCs w:val="28"/>
        </w:rPr>
        <w:t>PAGN</w:t>
      </w:r>
      <w:r w:rsidRPr="00AA2C4A">
        <w:rPr>
          <w:rFonts w:ascii="Arial" w:hAnsi="Arial" w:cs="Arial"/>
          <w:b/>
          <w:sz w:val="28"/>
          <w:szCs w:val="28"/>
        </w:rPr>
        <w:t>ANT EDUCATIF PETITE ENFANCE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1058C9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Epreuve EP3</w:t>
      </w:r>
      <w:r w:rsidR="006D6C8A">
        <w:rPr>
          <w:rFonts w:ascii="Arial" w:hAnsi="Arial" w:cs="Arial"/>
          <w:b/>
          <w:sz w:val="24"/>
          <w:szCs w:val="24"/>
        </w:rPr>
        <w:t xml:space="preserve"> – </w:t>
      </w:r>
      <w:r w:rsidR="001F491E">
        <w:rPr>
          <w:rFonts w:ascii="Arial" w:hAnsi="Arial" w:cs="Arial"/>
          <w:b/>
          <w:sz w:val="24"/>
          <w:szCs w:val="24"/>
        </w:rPr>
        <w:t>Exercer s</w:t>
      </w:r>
      <w:r>
        <w:rPr>
          <w:rFonts w:ascii="Arial" w:hAnsi="Arial" w:cs="Arial"/>
          <w:b/>
          <w:sz w:val="24"/>
          <w:szCs w:val="24"/>
        </w:rPr>
        <w:t>on activité en accueil individuel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Situation d’évaluation </w:t>
      </w:r>
      <w:r w:rsidR="001058C9">
        <w:rPr>
          <w:rFonts w:ascii="Arial" w:hAnsi="Arial" w:cs="Arial"/>
          <w:b/>
          <w:sz w:val="24"/>
          <w:szCs w:val="24"/>
        </w:rPr>
        <w:t>en centre de formation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Guide d’aide à l’évaluation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  <w:sectPr w:rsidR="006D6C8A" w:rsidSect="00775DC4">
          <w:footerReference w:type="default" r:id="rId9"/>
          <w:pgSz w:w="16838" w:h="11906" w:orient="landscape"/>
          <w:pgMar w:top="720" w:right="720" w:bottom="567" w:left="720" w:header="709" w:footer="172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Spec="center" w:tblpY="668"/>
        <w:tblW w:w="15986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1276"/>
        <w:gridCol w:w="1276"/>
        <w:gridCol w:w="1276"/>
        <w:gridCol w:w="1275"/>
        <w:gridCol w:w="4254"/>
      </w:tblGrid>
      <w:tr w:rsidR="009F6B22" w:rsidTr="00FF577E">
        <w:tc>
          <w:tcPr>
            <w:tcW w:w="3227" w:type="dxa"/>
            <w:vMerge w:val="restart"/>
            <w:shd w:val="clear" w:color="auto" w:fill="C2D69B" w:themeFill="accent3" w:themeFillTint="99"/>
            <w:vAlign w:val="center"/>
          </w:tcPr>
          <w:p w:rsidR="009F6B22" w:rsidRPr="009F6B22" w:rsidRDefault="009F6B22" w:rsidP="00AA2C4A">
            <w:pPr>
              <w:jc w:val="center"/>
              <w:rPr>
                <w:sz w:val="18"/>
                <w:szCs w:val="18"/>
              </w:rPr>
            </w:pPr>
            <w:r w:rsidRPr="009F6B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402" w:type="dxa"/>
            <w:vMerge w:val="restart"/>
            <w:shd w:val="clear" w:color="auto" w:fill="C2D69B" w:themeFill="accent3" w:themeFillTint="99"/>
            <w:vAlign w:val="center"/>
          </w:tcPr>
          <w:p w:rsidR="009F6B22" w:rsidRPr="009F6B22" w:rsidRDefault="009F6B22" w:rsidP="00AA2C4A">
            <w:pPr>
              <w:jc w:val="center"/>
              <w:rPr>
                <w:sz w:val="18"/>
                <w:szCs w:val="18"/>
              </w:rPr>
            </w:pPr>
            <w:r w:rsidRPr="009F6B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2552" w:type="dxa"/>
            <w:gridSpan w:val="2"/>
            <w:shd w:val="clear" w:color="auto" w:fill="C2D69B" w:themeFill="accent3" w:themeFillTint="99"/>
            <w:vAlign w:val="center"/>
          </w:tcPr>
          <w:p w:rsidR="009F6B22" w:rsidRP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B22">
              <w:rPr>
                <w:rFonts w:ascii="Arial" w:hAnsi="Arial" w:cs="Arial"/>
                <w:b/>
                <w:sz w:val="16"/>
                <w:szCs w:val="16"/>
              </w:rPr>
              <w:t>Ne réalise pas les performances attendues</w:t>
            </w:r>
          </w:p>
        </w:tc>
        <w:tc>
          <w:tcPr>
            <w:tcW w:w="1276" w:type="dxa"/>
            <w:vMerge w:val="restart"/>
            <w:shd w:val="clear" w:color="auto" w:fill="C2D69B" w:themeFill="accent3" w:themeFillTint="99"/>
            <w:vAlign w:val="center"/>
          </w:tcPr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B22">
              <w:rPr>
                <w:rFonts w:ascii="Arial" w:hAnsi="Arial" w:cs="Arial"/>
                <w:b/>
                <w:sz w:val="16"/>
                <w:szCs w:val="16"/>
              </w:rPr>
              <w:t>Réalise une partie des performances attendues</w:t>
            </w: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9F6B22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  <w:p w:rsidR="009F6B22" w:rsidRP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C2D69B" w:themeFill="accent3" w:themeFillTint="99"/>
            <w:vAlign w:val="center"/>
          </w:tcPr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B22">
              <w:rPr>
                <w:rFonts w:ascii="Arial" w:hAnsi="Arial" w:cs="Arial"/>
                <w:b/>
                <w:sz w:val="16"/>
                <w:szCs w:val="16"/>
              </w:rPr>
              <w:t>Réalise l’ensemble des performances attendues</w:t>
            </w: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P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4254" w:type="dxa"/>
            <w:vMerge w:val="restart"/>
            <w:shd w:val="clear" w:color="auto" w:fill="C2D69B" w:themeFill="accent3" w:themeFillTint="99"/>
            <w:vAlign w:val="center"/>
          </w:tcPr>
          <w:p w:rsidR="009F6B22" w:rsidRPr="00043026" w:rsidRDefault="009F6B22" w:rsidP="00AA2C4A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542E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situation: indicateurs d’évaluation</w:t>
            </w:r>
          </w:p>
        </w:tc>
      </w:tr>
      <w:tr w:rsidR="009F6B22" w:rsidTr="00457E9E">
        <w:trPr>
          <w:trHeight w:val="1374"/>
        </w:trPr>
        <w:tc>
          <w:tcPr>
            <w:tcW w:w="3227" w:type="dxa"/>
            <w:vMerge/>
          </w:tcPr>
          <w:p w:rsidR="009F6B22" w:rsidRDefault="009F6B22" w:rsidP="00AA2C4A"/>
        </w:tc>
        <w:tc>
          <w:tcPr>
            <w:tcW w:w="3402" w:type="dxa"/>
            <w:vMerge/>
          </w:tcPr>
          <w:p w:rsidR="009F6B22" w:rsidRDefault="009F6B22" w:rsidP="00AA2C4A"/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B22">
              <w:rPr>
                <w:rFonts w:ascii="Arial" w:hAnsi="Arial" w:cs="Arial"/>
                <w:b/>
                <w:sz w:val="16"/>
                <w:szCs w:val="16"/>
              </w:rPr>
              <w:t>N’énonce pas ou peu de savoir</w:t>
            </w: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6B22" w:rsidRPr="009F6B22" w:rsidRDefault="009F6B22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9F6B22" w:rsidRDefault="009F6B22" w:rsidP="009F6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B22">
              <w:rPr>
                <w:rFonts w:ascii="Arial" w:hAnsi="Arial" w:cs="Arial"/>
                <w:b/>
                <w:sz w:val="16"/>
                <w:szCs w:val="16"/>
              </w:rPr>
              <w:t>Enonce des savoirs sans les mobiliser dans une situation donnée</w:t>
            </w:r>
          </w:p>
          <w:p w:rsidR="009F6B22" w:rsidRPr="009F6B22" w:rsidRDefault="009F6B22" w:rsidP="009F6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1276" w:type="dxa"/>
            <w:vMerge/>
          </w:tcPr>
          <w:p w:rsidR="009F6B22" w:rsidRPr="00D70550" w:rsidRDefault="009F6B22" w:rsidP="00AA2C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6B22" w:rsidRPr="00D70550" w:rsidRDefault="009F6B22" w:rsidP="00AA2C4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vMerge/>
          </w:tcPr>
          <w:p w:rsidR="009F6B22" w:rsidRPr="00043026" w:rsidRDefault="009F6B22" w:rsidP="00AA2C4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C0707A" w:rsidTr="00C85170">
        <w:trPr>
          <w:trHeight w:val="193"/>
        </w:trPr>
        <w:tc>
          <w:tcPr>
            <w:tcW w:w="1598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07A" w:rsidRPr="009F6B22" w:rsidRDefault="00C85170" w:rsidP="00C85170">
            <w:pPr>
              <w:pStyle w:val="Listepuces3"/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hAnsi="Arial" w:cs="Arial"/>
                <w:b/>
                <w:sz w:val="18"/>
                <w:szCs w:val="18"/>
              </w:rPr>
              <w:t>T5 - Organiser son action</w:t>
            </w:r>
          </w:p>
        </w:tc>
      </w:tr>
      <w:tr w:rsidR="00C0707A" w:rsidTr="00C85170">
        <w:trPr>
          <w:trHeight w:val="193"/>
        </w:trPr>
        <w:tc>
          <w:tcPr>
            <w:tcW w:w="1598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170" w:rsidRPr="009F6B22" w:rsidRDefault="00C85170" w:rsidP="00C85170">
            <w:pPr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r w:rsidRPr="009F6B22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Elaborer le plan de travail, planifier ses activités de travail</w:t>
            </w:r>
          </w:p>
          <w:p w:rsidR="00C0707A" w:rsidRPr="009F6B22" w:rsidRDefault="00C85170" w:rsidP="00C85170">
            <w:pPr>
              <w:pStyle w:val="Listepuces3"/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S’adapter à une situation imprévue</w:t>
            </w:r>
          </w:p>
        </w:tc>
      </w:tr>
      <w:tr w:rsidR="009F6B22" w:rsidTr="00457E9E">
        <w:trPr>
          <w:trHeight w:val="231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Déterminer les priorités</w:t>
            </w: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Etablir une chronologie de ses activités</w:t>
            </w: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Réorganiser son activité ou celle des enfants en fonction de nouvelles contraintes</w:t>
            </w: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Appliquer les protocoles d’urgence</w:t>
            </w:r>
          </w:p>
          <w:p w:rsidR="009F6B22" w:rsidRPr="009F6B22" w:rsidRDefault="009F6B22" w:rsidP="009A04D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F6B22" w:rsidRPr="009F6B22" w:rsidRDefault="009F6B22" w:rsidP="009A04DE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Prise en compte du degré de développement et d’autonomie de l’enfant</w:t>
            </w:r>
          </w:p>
          <w:p w:rsidR="009F6B22" w:rsidRPr="009F6B22" w:rsidRDefault="009F6B22" w:rsidP="009A04DE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 xml:space="preserve">Prise en compte des ressources et des contraintes  </w:t>
            </w:r>
          </w:p>
          <w:p w:rsidR="009F6B22" w:rsidRPr="009F6B22" w:rsidRDefault="009F6B22" w:rsidP="009A04DE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Lecture d’un planning d’activités</w:t>
            </w:r>
          </w:p>
          <w:p w:rsidR="009F6B22" w:rsidRPr="009F6B22" w:rsidRDefault="009F6B22" w:rsidP="009A04DE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Mise en place d’une organisation prenant en compte les nouvelles priorités</w:t>
            </w:r>
          </w:p>
          <w:p w:rsidR="009F6B22" w:rsidRPr="009F6B22" w:rsidRDefault="009F6B22" w:rsidP="009A04DE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Respect des procédures d’information des responsables de l’enfant, de la structure, du service</w:t>
            </w:r>
          </w:p>
          <w:p w:rsidR="009F6B22" w:rsidRPr="009F6B22" w:rsidRDefault="009F6B22" w:rsidP="009F6B22">
            <w:pPr>
              <w:ind w:left="132"/>
              <w:rPr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Prise d’initiative dans la limite de ses compétences</w:t>
            </w:r>
          </w:p>
        </w:tc>
        <w:tc>
          <w:tcPr>
            <w:tcW w:w="1276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identifier les activités à effectuer dans un outil de planification ou définir les activités à effectuer et les hiérarchiser </w:t>
            </w:r>
          </w:p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énoncer les protocoles d’urgence à appliquer </w:t>
            </w:r>
          </w:p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énoncer les procédures d’information à mettre en place en cas d’urgence </w:t>
            </w:r>
          </w:p>
          <w:p w:rsidR="009F6B22" w:rsidRPr="009F6B22" w:rsidRDefault="009F6B22" w:rsidP="009F6B22">
            <w:pPr>
              <w:tabs>
                <w:tab w:val="left" w:pos="198"/>
              </w:tabs>
              <w:autoSpaceDE w:val="0"/>
              <w:autoSpaceDN w:val="0"/>
              <w:ind w:left="325" w:right="132" w:hanging="28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9A04DE" w:rsidRPr="009F6B22" w:rsidTr="009F6B22">
        <w:tc>
          <w:tcPr>
            <w:tcW w:w="15986" w:type="dxa"/>
            <w:gridSpan w:val="7"/>
            <w:shd w:val="clear" w:color="auto" w:fill="D9D9D9" w:themeFill="background1" w:themeFillShade="D9"/>
          </w:tcPr>
          <w:p w:rsidR="009A04DE" w:rsidRPr="009F6B22" w:rsidRDefault="009A04DE" w:rsidP="009F6B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6B22">
              <w:rPr>
                <w:rFonts w:ascii="Arial" w:hAnsi="Arial" w:cs="Arial"/>
                <w:b/>
                <w:sz w:val="18"/>
                <w:szCs w:val="18"/>
              </w:rPr>
              <w:t>RS3 - Négocier le cadre de l’accueil</w:t>
            </w:r>
          </w:p>
        </w:tc>
      </w:tr>
      <w:tr w:rsidR="009A04DE" w:rsidRPr="009F6B22" w:rsidTr="009F6B22">
        <w:tc>
          <w:tcPr>
            <w:tcW w:w="15986" w:type="dxa"/>
            <w:gridSpan w:val="7"/>
            <w:shd w:val="clear" w:color="auto" w:fill="D9D9D9" w:themeFill="background1" w:themeFillShade="D9"/>
          </w:tcPr>
          <w:p w:rsidR="009A04DE" w:rsidRPr="009F6B22" w:rsidRDefault="009A04DE" w:rsidP="009F6B2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4F81BD"/>
                <w:sz w:val="18"/>
                <w:szCs w:val="18"/>
              </w:rPr>
            </w:pPr>
            <w:r w:rsidRPr="009F6B22">
              <w:rPr>
                <w:rFonts w:ascii="Arial" w:hAnsi="Arial" w:cs="Arial"/>
                <w:b/>
                <w:color w:val="4F81BD"/>
                <w:sz w:val="18"/>
                <w:szCs w:val="18"/>
              </w:rPr>
              <w:t>Identifier les attentes des parents </w:t>
            </w:r>
          </w:p>
          <w:p w:rsidR="009A04DE" w:rsidRPr="009F6B22" w:rsidRDefault="009A04DE" w:rsidP="009F6B2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4F81BD"/>
                <w:sz w:val="18"/>
                <w:szCs w:val="18"/>
              </w:rPr>
            </w:pPr>
            <w:r w:rsidRPr="009F6B22">
              <w:rPr>
                <w:rFonts w:ascii="Arial" w:hAnsi="Arial" w:cs="Arial"/>
                <w:b/>
                <w:color w:val="4F81BD"/>
                <w:sz w:val="18"/>
                <w:szCs w:val="18"/>
              </w:rPr>
              <w:t>Présenter le projet d’accueil</w:t>
            </w:r>
          </w:p>
          <w:p w:rsidR="009A04DE" w:rsidRPr="009F6B22" w:rsidRDefault="009A04DE" w:rsidP="009F6B22">
            <w:pPr>
              <w:suppressAutoHyphens/>
              <w:autoSpaceDN w:val="0"/>
              <w:textAlignment w:val="baseline"/>
              <w:rPr>
                <w:sz w:val="18"/>
                <w:szCs w:val="18"/>
              </w:rPr>
            </w:pPr>
            <w:r w:rsidRPr="009F6B22">
              <w:rPr>
                <w:rFonts w:ascii="Arial" w:hAnsi="Arial" w:cs="Arial"/>
                <w:b/>
                <w:color w:val="4F81BD"/>
                <w:sz w:val="18"/>
                <w:szCs w:val="18"/>
              </w:rPr>
              <w:t>Elaborer le cadre organisationnel et conventionnel de l’accueil</w:t>
            </w:r>
          </w:p>
        </w:tc>
      </w:tr>
      <w:tr w:rsidR="009F6B22" w:rsidTr="00457E9E">
        <w:trPr>
          <w:trHeight w:val="62"/>
        </w:trPr>
        <w:tc>
          <w:tcPr>
            <w:tcW w:w="3227" w:type="dxa"/>
            <w:vAlign w:val="center"/>
          </w:tcPr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Echanger sur les habitudes de l’enfant : repos, jeux et sorties, alimentation, changes et acquisition de la propreté</w:t>
            </w: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 xml:space="preserve">Echanger sur les choix éducatifs  </w:t>
            </w: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Présenter les activités envisagées</w:t>
            </w:r>
          </w:p>
          <w:p w:rsidR="009F6B22" w:rsidRPr="009F6B22" w:rsidRDefault="009F6B22" w:rsidP="009A04DE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 xml:space="preserve">Présenter les ressources mobilisables : logement, équipement, matériel de puériculture, lieux ressources… </w:t>
            </w: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Adapter le projet d’accueil</w:t>
            </w: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autoSpaceDE w:val="0"/>
              <w:rPr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Formal</w:t>
            </w:r>
            <w:r w:rsidR="00457E9E">
              <w:rPr>
                <w:rFonts w:ascii="Arial" w:hAnsi="Arial" w:cs="Arial"/>
                <w:sz w:val="16"/>
                <w:szCs w:val="16"/>
              </w:rPr>
              <w:t>iser le contrat de travail avec</w:t>
            </w:r>
            <w:r w:rsidRPr="009F6B22">
              <w:rPr>
                <w:rFonts w:ascii="Arial" w:hAnsi="Arial" w:cs="Arial"/>
                <w:sz w:val="16"/>
                <w:szCs w:val="16"/>
              </w:rPr>
              <w:t xml:space="preserve"> les parents employeurs</w:t>
            </w:r>
          </w:p>
          <w:p w:rsidR="009F6B22" w:rsidRPr="009F6B22" w:rsidRDefault="009F6B22" w:rsidP="009A04DE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:rsidR="00457E9E" w:rsidRDefault="009F6B22" w:rsidP="00457E9E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F6B22">
              <w:rPr>
                <w:rFonts w:ascii="Arial" w:hAnsi="Arial" w:cs="Arial"/>
                <w:bCs/>
                <w:sz w:val="16"/>
                <w:szCs w:val="16"/>
              </w:rPr>
              <w:t>Elaborer un planning d’accueil mensuel prévisionnel et réel</w:t>
            </w:r>
          </w:p>
          <w:p w:rsidR="00C85170" w:rsidRDefault="00C85170" w:rsidP="00457E9E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5170" w:rsidRDefault="00C85170" w:rsidP="00457E9E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5170" w:rsidRDefault="00C85170" w:rsidP="00457E9E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5170" w:rsidRPr="009F6B22" w:rsidRDefault="00C85170" w:rsidP="00457E9E">
            <w:pPr>
              <w:autoSpaceDE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457E9E" w:rsidRDefault="00457E9E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457E9E" w:rsidRDefault="00457E9E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457E9E" w:rsidRDefault="00457E9E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Prise en compte des vœux éducatifs des parents</w:t>
            </w: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Projet d’accueil adapté à l’enfant</w:t>
            </w: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Respect du dispositif de l’agrément de l’assistant maternel (cadre réglementaire et conventionnel)</w:t>
            </w: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9F6B22" w:rsidRPr="009F6B22" w:rsidRDefault="00457E9E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Respect des termes des </w:t>
            </w:r>
            <w:r w:rsidR="009F6B22" w:rsidRPr="009F6B22">
              <w:rPr>
                <w:rFonts w:ascii="Arial" w:hAnsi="Arial" w:cs="Arial"/>
                <w:sz w:val="16"/>
                <w:szCs w:val="16"/>
              </w:rPr>
              <w:t>conventions collectives  nationales de travail des assistants maternels du particulier employeur ou des salariés du particulier employeur</w:t>
            </w:r>
          </w:p>
          <w:p w:rsidR="009F6B22" w:rsidRPr="009F6B22" w:rsidRDefault="009F6B22" w:rsidP="009A04D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457E9E" w:rsidRDefault="009F6B22" w:rsidP="009F6B2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  <w:r w:rsidRPr="009F6B22">
              <w:rPr>
                <w:rFonts w:ascii="Arial" w:hAnsi="Arial" w:cs="Arial"/>
                <w:sz w:val="16"/>
                <w:szCs w:val="16"/>
              </w:rPr>
              <w:t>Respect des limites entre vie privée et vie professionnelle</w:t>
            </w:r>
          </w:p>
          <w:p w:rsidR="00457E9E" w:rsidRPr="009F6B22" w:rsidRDefault="00457E9E" w:rsidP="009F6B22">
            <w:pPr>
              <w:ind w:left="13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9F6B22" w:rsidRPr="009F6B22" w:rsidRDefault="009F6B22" w:rsidP="009A04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  <w:vAlign w:val="center"/>
          </w:tcPr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indiquer les démarches administratives liées au statut d’assistant maternel</w:t>
            </w:r>
          </w:p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présenter les éléments d’un projet d’accueil </w:t>
            </w:r>
          </w:p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préciser le rôle du contrat de travail, indiquer les éléments qui le constituent</w:t>
            </w:r>
          </w:p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repérer les droits et obligations du salarié et de l’employeur </w:t>
            </w:r>
          </w:p>
          <w:p w:rsidR="009F6B22" w:rsidRPr="009F6B22" w:rsidRDefault="009F6B22" w:rsidP="009F6B22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9F6B22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indiquer l’intérêt de l’assurance responsabilité civile professionnelle </w:t>
            </w:r>
          </w:p>
          <w:p w:rsidR="009F6B22" w:rsidRPr="009F6B22" w:rsidRDefault="009F6B22" w:rsidP="009F6B22">
            <w:pPr>
              <w:suppressAutoHyphens/>
              <w:autoSpaceDN w:val="0"/>
              <w:ind w:left="180" w:hanging="139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457E9E" w:rsidTr="007B19EB">
        <w:trPr>
          <w:trHeight w:val="267"/>
        </w:trPr>
        <w:tc>
          <w:tcPr>
            <w:tcW w:w="3227" w:type="dxa"/>
            <w:shd w:val="clear" w:color="auto" w:fill="C2D69B" w:themeFill="accent3" w:themeFillTint="99"/>
            <w:vAlign w:val="center"/>
          </w:tcPr>
          <w:p w:rsidR="00457E9E" w:rsidRPr="009F6B22" w:rsidRDefault="00457E9E" w:rsidP="00457E9E">
            <w:pPr>
              <w:jc w:val="center"/>
              <w:rPr>
                <w:sz w:val="18"/>
                <w:szCs w:val="18"/>
              </w:rPr>
            </w:pPr>
            <w:r w:rsidRPr="009F6B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457E9E" w:rsidRPr="009F6B22" w:rsidRDefault="00457E9E" w:rsidP="00457E9E">
            <w:pPr>
              <w:jc w:val="center"/>
              <w:rPr>
                <w:sz w:val="18"/>
                <w:szCs w:val="18"/>
              </w:rPr>
            </w:pPr>
            <w:r w:rsidRPr="009F6B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457E9E" w:rsidRP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TI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457E9E" w:rsidRP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457E9E" w:rsidRP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457E9E" w:rsidRPr="00457E9E" w:rsidRDefault="00457E9E" w:rsidP="00457E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TS</w:t>
            </w:r>
          </w:p>
        </w:tc>
        <w:tc>
          <w:tcPr>
            <w:tcW w:w="4254" w:type="dxa"/>
            <w:shd w:val="clear" w:color="auto" w:fill="C2D69B" w:themeFill="accent3" w:themeFillTint="99"/>
          </w:tcPr>
          <w:p w:rsidR="00457E9E" w:rsidRDefault="00457E9E" w:rsidP="00542E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542E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situation: indicateurs d’évaluation</w:t>
            </w:r>
          </w:p>
        </w:tc>
      </w:tr>
      <w:tr w:rsidR="00C85170" w:rsidTr="00C85170">
        <w:trPr>
          <w:trHeight w:val="267"/>
        </w:trPr>
        <w:tc>
          <w:tcPr>
            <w:tcW w:w="15986" w:type="dxa"/>
            <w:gridSpan w:val="7"/>
            <w:shd w:val="clear" w:color="auto" w:fill="D9D9D9" w:themeFill="background1" w:themeFillShade="D9"/>
            <w:vAlign w:val="center"/>
          </w:tcPr>
          <w:p w:rsidR="00C85170" w:rsidRPr="00542E86" w:rsidRDefault="00C85170" w:rsidP="00C8517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hAnsi="Arial" w:cs="Arial"/>
                <w:b/>
                <w:sz w:val="18"/>
                <w:szCs w:val="18"/>
              </w:rPr>
              <w:t>RS4 - Assurer les opérations d’entretien du logement et des espaces réservés à l’enfant</w:t>
            </w:r>
          </w:p>
        </w:tc>
      </w:tr>
      <w:tr w:rsidR="00C85170" w:rsidTr="00C85170">
        <w:trPr>
          <w:trHeight w:val="267"/>
        </w:trPr>
        <w:tc>
          <w:tcPr>
            <w:tcW w:w="15986" w:type="dxa"/>
            <w:gridSpan w:val="7"/>
            <w:shd w:val="clear" w:color="auto" w:fill="D9D9D9" w:themeFill="background1" w:themeFillShade="D9"/>
          </w:tcPr>
          <w:p w:rsidR="00C85170" w:rsidRPr="00457E9E" w:rsidRDefault="00C85170" w:rsidP="00C85170">
            <w:pPr>
              <w:suppressAutoHyphens/>
              <w:autoSpaceDN w:val="0"/>
              <w:textAlignment w:val="baseline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81BD"/>
                <w:sz w:val="18"/>
                <w:szCs w:val="18"/>
              </w:rPr>
              <w:t>Mettre en œuvre</w:t>
            </w:r>
            <w:r w:rsidRPr="00457E9E">
              <w:rPr>
                <w:rFonts w:ascii="Arial" w:hAnsi="Arial" w:cs="Arial"/>
                <w:b/>
                <w:color w:val="4F81BD"/>
                <w:sz w:val="18"/>
                <w:szCs w:val="18"/>
              </w:rPr>
              <w:t xml:space="preserve"> le</w:t>
            </w:r>
            <w:r>
              <w:rPr>
                <w:rFonts w:ascii="Arial" w:hAnsi="Arial" w:cs="Arial"/>
                <w:b/>
                <w:color w:val="4F81BD"/>
                <w:sz w:val="18"/>
                <w:szCs w:val="18"/>
              </w:rPr>
              <w:t xml:space="preserve">s techniques de dépoussiérage, </w:t>
            </w:r>
            <w:r w:rsidRPr="00457E9E">
              <w:rPr>
                <w:rFonts w:ascii="Arial" w:hAnsi="Arial" w:cs="Arial"/>
                <w:b/>
                <w:color w:val="4F81BD"/>
                <w:sz w:val="18"/>
                <w:szCs w:val="18"/>
              </w:rPr>
              <w:t>nettoyage, bionettoyage, séchage des espaces et équipements réservés à l’enfant</w:t>
            </w:r>
          </w:p>
        </w:tc>
      </w:tr>
      <w:tr w:rsidR="00C85170" w:rsidTr="00457E9E">
        <w:trPr>
          <w:trHeight w:val="3669"/>
        </w:trPr>
        <w:tc>
          <w:tcPr>
            <w:tcW w:w="3227" w:type="dxa"/>
            <w:vAlign w:val="center"/>
          </w:tcPr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Réaliser l’achat de matériel et de produits adaptés au domicile et à la garde d’enfant en fonction du budget disponible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Réaliser le dépoussiérage, le nettoyage, le bionettoyage, séchage des espaces et équipements réservés à l’enfant</w:t>
            </w:r>
          </w:p>
          <w:p w:rsidR="00C85170" w:rsidRPr="00FF577E" w:rsidRDefault="00C85170" w:rsidP="00C8517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 xml:space="preserve">Respect des règles d’hygiène, de sécurité, et de développement durable </w:t>
            </w: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Respect des principes de sécurité et d’économie d’effort lors de l’entretien des espaces réservés à l’enfant (PRAP)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Choix correct du matériel, des produits</w:t>
            </w: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Respect de la fréquence des opérations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Respect des protocoles</w:t>
            </w:r>
          </w:p>
          <w:p w:rsidR="00C85170" w:rsidRPr="00FF577E" w:rsidRDefault="00C85170" w:rsidP="00C8517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14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Qualité du résultat</w:t>
            </w:r>
          </w:p>
        </w:tc>
        <w:tc>
          <w:tcPr>
            <w:tcW w:w="1276" w:type="dxa"/>
          </w:tcPr>
          <w:p w:rsidR="00C85170" w:rsidRPr="00FD3D9E" w:rsidRDefault="00C85170" w:rsidP="00C8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170" w:rsidRPr="00FD3D9E" w:rsidRDefault="00C85170" w:rsidP="00C8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170" w:rsidRPr="00FD3D9E" w:rsidRDefault="00C85170" w:rsidP="00C8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170" w:rsidRPr="00FD3D9E" w:rsidRDefault="00C85170" w:rsidP="00C8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5170" w:rsidRDefault="00C85170" w:rsidP="00C85170">
            <w:pPr>
              <w:pStyle w:val="Listepuces3"/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repérer le risque chimique lié à l’utilisation de produits d’entretien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justifier le choix des produits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maitriser la technique et justifier son choix </w:t>
            </w:r>
          </w:p>
          <w:p w:rsidR="00C85170" w:rsidRPr="00457E9E" w:rsidRDefault="00C85170" w:rsidP="00C85170">
            <w:pPr>
              <w:pStyle w:val="Listepuces3"/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</w:p>
          <w:p w:rsidR="00C85170" w:rsidRDefault="00C85170" w:rsidP="00C85170">
            <w:pPr>
              <w:tabs>
                <w:tab w:val="left" w:pos="198"/>
              </w:tabs>
              <w:suppressAutoHyphens/>
              <w:autoSpaceDE w:val="0"/>
              <w:autoSpaceDN w:val="0"/>
              <w:ind w:right="132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170" w:rsidRPr="00457E9E" w:rsidTr="00457E9E">
        <w:tc>
          <w:tcPr>
            <w:tcW w:w="15986" w:type="dxa"/>
            <w:gridSpan w:val="7"/>
            <w:shd w:val="clear" w:color="auto" w:fill="BFBFBF" w:themeFill="background1" w:themeFillShade="BF"/>
          </w:tcPr>
          <w:p w:rsidR="00C85170" w:rsidRPr="00457E9E" w:rsidRDefault="00C85170" w:rsidP="00C85170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457E9E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RS5 - Elaborer des repas</w:t>
            </w:r>
          </w:p>
        </w:tc>
      </w:tr>
      <w:tr w:rsidR="00C85170" w:rsidRPr="00457E9E" w:rsidTr="00457E9E">
        <w:tc>
          <w:tcPr>
            <w:tcW w:w="15986" w:type="dxa"/>
            <w:gridSpan w:val="7"/>
            <w:shd w:val="clear" w:color="auto" w:fill="BFBFBF" w:themeFill="background1" w:themeFillShade="BF"/>
          </w:tcPr>
          <w:p w:rsidR="00C85170" w:rsidRPr="00457E9E" w:rsidRDefault="00C85170" w:rsidP="00C85170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4F81BD"/>
                <w:sz w:val="18"/>
                <w:szCs w:val="18"/>
                <w:highlight w:val="lightGray"/>
              </w:rPr>
            </w:pPr>
            <w:r w:rsidRPr="00457E9E">
              <w:rPr>
                <w:rFonts w:ascii="Arial" w:hAnsi="Arial" w:cs="Arial"/>
                <w:b/>
                <w:color w:val="4F81BD"/>
                <w:sz w:val="18"/>
                <w:szCs w:val="18"/>
                <w:highlight w:val="lightGray"/>
              </w:rPr>
              <w:t>Concevoir des repas</w:t>
            </w:r>
          </w:p>
        </w:tc>
      </w:tr>
      <w:tr w:rsidR="00C85170" w:rsidTr="00457E9E">
        <w:trPr>
          <w:trHeight w:val="275"/>
        </w:trPr>
        <w:tc>
          <w:tcPr>
            <w:tcW w:w="3227" w:type="dxa"/>
            <w:vAlign w:val="center"/>
          </w:tcPr>
          <w:p w:rsidR="00C85170" w:rsidRPr="00457E9E" w:rsidRDefault="00C85170" w:rsidP="00C85170">
            <w:pPr>
              <w:rPr>
                <w:rFonts w:ascii="Arial" w:hAnsi="Arial" w:cs="Arial"/>
                <w:sz w:val="18"/>
                <w:szCs w:val="18"/>
              </w:rPr>
            </w:pPr>
            <w:r w:rsidRPr="00457E9E">
              <w:rPr>
                <w:rFonts w:ascii="Arial" w:hAnsi="Arial" w:cs="Arial"/>
                <w:sz w:val="18"/>
                <w:szCs w:val="18"/>
              </w:rPr>
              <w:t>Elaborer des menus équilibrés adaptés aux enfants</w:t>
            </w:r>
          </w:p>
          <w:p w:rsidR="00C85170" w:rsidRPr="00457E9E" w:rsidRDefault="00C85170" w:rsidP="00C85170">
            <w:pPr>
              <w:rPr>
                <w:rFonts w:ascii="Arial" w:hAnsi="Arial" w:cs="Arial"/>
                <w:sz w:val="18"/>
                <w:szCs w:val="18"/>
              </w:rPr>
            </w:pPr>
          </w:p>
          <w:p w:rsidR="00C85170" w:rsidRPr="00457E9E" w:rsidRDefault="00C85170" w:rsidP="00C85170">
            <w:pPr>
              <w:rPr>
                <w:rFonts w:ascii="Arial" w:hAnsi="Arial" w:cs="Arial"/>
                <w:sz w:val="18"/>
                <w:szCs w:val="18"/>
              </w:rPr>
            </w:pPr>
            <w:r w:rsidRPr="00457E9E">
              <w:rPr>
                <w:rFonts w:ascii="Arial" w:hAnsi="Arial" w:cs="Arial"/>
                <w:sz w:val="18"/>
                <w:szCs w:val="18"/>
              </w:rPr>
              <w:t>Réaliser des achats alimentaires en conséquence</w:t>
            </w:r>
          </w:p>
          <w:p w:rsidR="00C85170" w:rsidRPr="00457E9E" w:rsidRDefault="00C85170" w:rsidP="00C85170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C85170" w:rsidRPr="00457E9E" w:rsidRDefault="00C85170" w:rsidP="00C8517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C85170" w:rsidRPr="00457E9E" w:rsidRDefault="00C85170" w:rsidP="00C85170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57E9E">
              <w:rPr>
                <w:rFonts w:ascii="Arial" w:hAnsi="Arial" w:cs="Arial"/>
                <w:sz w:val="18"/>
                <w:szCs w:val="18"/>
              </w:rPr>
              <w:t>Menus proposés équilibrés</w:t>
            </w:r>
          </w:p>
          <w:p w:rsidR="00C85170" w:rsidRPr="00457E9E" w:rsidRDefault="00C85170" w:rsidP="00C85170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C85170" w:rsidRPr="00457E9E" w:rsidRDefault="00C85170" w:rsidP="00C85170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57E9E">
              <w:rPr>
                <w:rFonts w:ascii="Arial" w:hAnsi="Arial" w:cs="Arial"/>
                <w:sz w:val="18"/>
                <w:szCs w:val="18"/>
              </w:rPr>
              <w:t>Respect des étapes de la diversification alimentaire</w:t>
            </w:r>
          </w:p>
          <w:p w:rsidR="00C85170" w:rsidRPr="00457E9E" w:rsidRDefault="00C85170" w:rsidP="00C85170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C85170" w:rsidRPr="00457E9E" w:rsidRDefault="00C85170" w:rsidP="00C85170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57E9E">
              <w:rPr>
                <w:rFonts w:ascii="Arial" w:hAnsi="Arial" w:cs="Arial"/>
                <w:sz w:val="18"/>
                <w:szCs w:val="18"/>
              </w:rPr>
              <w:t>Prise en compte des goûts, du PAI, des potentialités et des habitudes socio-culturelles de l’enfant, des aliments à disposition</w:t>
            </w:r>
          </w:p>
          <w:p w:rsidR="00C85170" w:rsidRPr="00457E9E" w:rsidRDefault="00C85170" w:rsidP="00C85170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C85170" w:rsidRPr="00457E9E" w:rsidRDefault="00C85170" w:rsidP="00C85170">
            <w:pPr>
              <w:ind w:left="176"/>
              <w:rPr>
                <w:sz w:val="18"/>
                <w:szCs w:val="18"/>
              </w:rPr>
            </w:pPr>
            <w:r w:rsidRPr="00457E9E">
              <w:rPr>
                <w:rFonts w:ascii="Arial" w:hAnsi="Arial" w:cs="Arial"/>
                <w:sz w:val="18"/>
                <w:szCs w:val="18"/>
              </w:rPr>
              <w:t>Respect du budget alloué et du rapport qualité/prix</w:t>
            </w:r>
          </w:p>
        </w:tc>
        <w:tc>
          <w:tcPr>
            <w:tcW w:w="1276" w:type="dxa"/>
          </w:tcPr>
          <w:p w:rsidR="00C85170" w:rsidRDefault="00C85170" w:rsidP="00C85170"/>
        </w:tc>
        <w:tc>
          <w:tcPr>
            <w:tcW w:w="1276" w:type="dxa"/>
          </w:tcPr>
          <w:p w:rsidR="00C85170" w:rsidRDefault="00C85170" w:rsidP="00C85170">
            <w:bookmarkStart w:id="0" w:name="_GoBack"/>
            <w:bookmarkEnd w:id="0"/>
          </w:p>
        </w:tc>
        <w:tc>
          <w:tcPr>
            <w:tcW w:w="1276" w:type="dxa"/>
          </w:tcPr>
          <w:p w:rsidR="00C85170" w:rsidRDefault="00C85170" w:rsidP="00C85170"/>
        </w:tc>
        <w:tc>
          <w:tcPr>
            <w:tcW w:w="1275" w:type="dxa"/>
          </w:tcPr>
          <w:p w:rsidR="00C85170" w:rsidRDefault="00C85170" w:rsidP="00C85170"/>
        </w:tc>
        <w:tc>
          <w:tcPr>
            <w:tcW w:w="4254" w:type="dxa"/>
          </w:tcPr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indiquer les rôles majeurs des constituants alimentaires nécessaires au fonctionnement de l’organisme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indiquer les principes pour maintenir l’équilibre nutritionnel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présenter les principes de la diversification alimentaire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présenter les précautions à prendre pour garantir la qualité sanitaire des aliments 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énoncer les différentes formes de commercialisation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justifier l’achat de produits  par les mentions présentes sur l’étiquette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indiquer les mesures à respecter en cas d’allergies alimentaires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différencier les régimes alimentaires relevant de prescription médicale de ceux relevant de choix  familiaux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proposer des menus adaptés aux régimes</w:t>
            </w:r>
          </w:p>
          <w:p w:rsidR="00C85170" w:rsidRDefault="00C85170" w:rsidP="00C85170">
            <w:pPr>
              <w:pStyle w:val="Paragraphedeliste"/>
              <w:ind w:right="132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C85170" w:rsidRDefault="00C85170" w:rsidP="00C85170">
            <w:pPr>
              <w:pStyle w:val="Paragraphedeliste"/>
              <w:ind w:right="132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C85170" w:rsidRDefault="00C85170" w:rsidP="00C85170">
            <w:pPr>
              <w:pStyle w:val="Paragraphedeliste"/>
              <w:ind w:right="132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C85170" w:rsidRDefault="00C85170" w:rsidP="00C85170">
            <w:pPr>
              <w:pStyle w:val="Paragraphedeliste"/>
              <w:ind w:right="132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C85170" w:rsidRPr="00B2587A" w:rsidRDefault="00C85170" w:rsidP="00C85170">
            <w:pPr>
              <w:pStyle w:val="Paragraphedeliste"/>
              <w:ind w:right="132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85170" w:rsidTr="00FF577E">
        <w:trPr>
          <w:trHeight w:val="274"/>
        </w:trPr>
        <w:tc>
          <w:tcPr>
            <w:tcW w:w="3227" w:type="dxa"/>
            <w:shd w:val="clear" w:color="auto" w:fill="C2D69B" w:themeFill="accent3" w:themeFillTint="99"/>
            <w:vAlign w:val="center"/>
          </w:tcPr>
          <w:p w:rsidR="00C85170" w:rsidRPr="009F6B22" w:rsidRDefault="00C85170" w:rsidP="00C85170">
            <w:pPr>
              <w:jc w:val="center"/>
              <w:rPr>
                <w:sz w:val="18"/>
                <w:szCs w:val="18"/>
              </w:rPr>
            </w:pPr>
            <w:r w:rsidRPr="009F6B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C85170" w:rsidRPr="009F6B22" w:rsidRDefault="00C85170" w:rsidP="00C85170">
            <w:pPr>
              <w:jc w:val="center"/>
              <w:rPr>
                <w:sz w:val="18"/>
                <w:szCs w:val="18"/>
              </w:rPr>
            </w:pPr>
            <w:r w:rsidRPr="009F6B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85170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C85170" w:rsidRPr="00457E9E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TI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85170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C85170" w:rsidRPr="00457E9E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85170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C85170" w:rsidRPr="00457E9E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C85170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  <w:p w:rsidR="00C85170" w:rsidRPr="00457E9E" w:rsidRDefault="00C85170" w:rsidP="00C851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5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TS</w:t>
            </w:r>
          </w:p>
        </w:tc>
        <w:tc>
          <w:tcPr>
            <w:tcW w:w="4254" w:type="dxa"/>
            <w:shd w:val="clear" w:color="auto" w:fill="C2D69B" w:themeFill="accent3" w:themeFillTint="99"/>
          </w:tcPr>
          <w:p w:rsidR="00C85170" w:rsidRPr="009A04DE" w:rsidRDefault="00C85170" w:rsidP="00C85170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542E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situation: indicateurs d’évaluation</w:t>
            </w:r>
          </w:p>
        </w:tc>
      </w:tr>
      <w:tr w:rsidR="00C85170" w:rsidTr="00C85170">
        <w:trPr>
          <w:trHeight w:val="333"/>
        </w:trPr>
        <w:tc>
          <w:tcPr>
            <w:tcW w:w="15986" w:type="dxa"/>
            <w:gridSpan w:val="7"/>
            <w:shd w:val="clear" w:color="auto" w:fill="D9D9D9" w:themeFill="background1" w:themeFillShade="D9"/>
            <w:vAlign w:val="center"/>
          </w:tcPr>
          <w:p w:rsidR="00C85170" w:rsidRPr="00457E9E" w:rsidRDefault="00C85170" w:rsidP="00C85170">
            <w:pPr>
              <w:pStyle w:val="Listepuces3"/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hAnsi="Arial" w:cs="Arial"/>
                <w:b/>
                <w:color w:val="4F81BD"/>
                <w:sz w:val="18"/>
                <w:szCs w:val="18"/>
              </w:rPr>
              <w:t>Préparer des repas en milieu familial </w:t>
            </w:r>
          </w:p>
        </w:tc>
      </w:tr>
      <w:tr w:rsidR="00C85170" w:rsidTr="00FF577E">
        <w:trPr>
          <w:trHeight w:val="4168"/>
        </w:trPr>
        <w:tc>
          <w:tcPr>
            <w:tcW w:w="3227" w:type="dxa"/>
            <w:vAlign w:val="center"/>
          </w:tcPr>
          <w:p w:rsidR="00C85170" w:rsidRPr="00457E9E" w:rsidRDefault="00C85170" w:rsidP="00C85170">
            <w:pPr>
              <w:autoSpaceDE w:val="0"/>
              <w:rPr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Utiliser des produits frais, prêts à l’emploi, surgelés…</w:t>
            </w:r>
          </w:p>
          <w:p w:rsidR="00C85170" w:rsidRPr="00457E9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Réaliser des préparations</w:t>
            </w:r>
          </w:p>
          <w:p w:rsidR="00C85170" w:rsidRPr="00457E9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Entreposer et conserver  les denrées fraîches ou surgelées, les préparations culinaires</w:t>
            </w:r>
          </w:p>
          <w:p w:rsidR="00C85170" w:rsidRPr="00457E9E" w:rsidRDefault="00C85170" w:rsidP="00C85170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Rangement rationnel et choix judicieux des zones d’entreposage ou de conservation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Conditionnements adaptés pour la conservation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Choix et utilisations corrects des denrées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Choix et utilisations corrects des matériels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Respect des recettes, des procédures d’utilisation, des modes d’emplois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Respect des règles de sécurité, d'hygiène, d'ergonomie, d'économie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Respect du temps imparti</w:t>
            </w:r>
          </w:p>
          <w:p w:rsidR="00C85170" w:rsidRPr="00457E9E" w:rsidRDefault="00C85170" w:rsidP="00C85170">
            <w:pPr>
              <w:ind w:left="273"/>
              <w:rPr>
                <w:rFonts w:ascii="Arial" w:hAnsi="Arial" w:cs="Arial"/>
                <w:sz w:val="16"/>
                <w:szCs w:val="16"/>
              </w:rPr>
            </w:pPr>
          </w:p>
          <w:p w:rsidR="00C85170" w:rsidRPr="00457E9E" w:rsidRDefault="00C85170" w:rsidP="00C85170">
            <w:pPr>
              <w:ind w:left="273"/>
              <w:rPr>
                <w:sz w:val="16"/>
                <w:szCs w:val="16"/>
              </w:rPr>
            </w:pPr>
            <w:r w:rsidRPr="00457E9E">
              <w:rPr>
                <w:rFonts w:ascii="Arial" w:hAnsi="Arial" w:cs="Arial"/>
                <w:sz w:val="16"/>
                <w:szCs w:val="16"/>
              </w:rPr>
              <w:t>Résultat conforme aux critères organoleptiques</w:t>
            </w:r>
          </w:p>
        </w:tc>
        <w:tc>
          <w:tcPr>
            <w:tcW w:w="1276" w:type="dxa"/>
          </w:tcPr>
          <w:p w:rsidR="00C85170" w:rsidRDefault="00C85170" w:rsidP="00C85170"/>
        </w:tc>
        <w:tc>
          <w:tcPr>
            <w:tcW w:w="1276" w:type="dxa"/>
          </w:tcPr>
          <w:p w:rsidR="00C85170" w:rsidRDefault="00C85170" w:rsidP="00C85170"/>
        </w:tc>
        <w:tc>
          <w:tcPr>
            <w:tcW w:w="1276" w:type="dxa"/>
          </w:tcPr>
          <w:p w:rsidR="00C85170" w:rsidRDefault="00C85170" w:rsidP="00C85170"/>
        </w:tc>
        <w:tc>
          <w:tcPr>
            <w:tcW w:w="1275" w:type="dxa"/>
          </w:tcPr>
          <w:p w:rsidR="00C85170" w:rsidRDefault="00C85170" w:rsidP="00C85170"/>
        </w:tc>
        <w:tc>
          <w:tcPr>
            <w:tcW w:w="4254" w:type="dxa"/>
          </w:tcPr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Justifier les pratiques professionnelles en fonction des risques de contamination des aliments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Pour chaque type de techniques :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justifier le choix du matériel, des produits et du mode de cuisson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énoncer les critères de qualité de la préparation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justifier les précautions à prendre pour conserver la valeur nutritionnelle et organoleptique des aliments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énoncer et justifier les règles d’hygiène, de sécurité, d’économie et d’ergonomie mises en œuvre lors des techniques de préparation, de cuisson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Pour la conservation des aliments : 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Indiquer les précautions à prendre en matière d’entreposage des produits alimentaires et des produits non alimentaires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Indiquer les altérations courantes des produits d’origine animale et d’origine végétale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Justification des mesures à adopter en présence d’un aliment altéré</w:t>
            </w:r>
          </w:p>
          <w:p w:rsidR="00C85170" w:rsidRPr="00457E9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E9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Indiquer les critères de qualité organoleptique</w:t>
            </w:r>
          </w:p>
        </w:tc>
      </w:tr>
      <w:tr w:rsidR="00C85170" w:rsidRPr="00FF577E" w:rsidTr="00FF577E">
        <w:tc>
          <w:tcPr>
            <w:tcW w:w="15986" w:type="dxa"/>
            <w:gridSpan w:val="7"/>
            <w:shd w:val="clear" w:color="auto" w:fill="BFBFBF" w:themeFill="background1" w:themeFillShade="BF"/>
            <w:vAlign w:val="center"/>
          </w:tcPr>
          <w:p w:rsidR="00C85170" w:rsidRPr="00FF577E" w:rsidRDefault="00C85170" w:rsidP="00C85170">
            <w:pPr>
              <w:suppressAutoHyphens/>
              <w:autoSpaceDN w:val="0"/>
              <w:textAlignment w:val="baseline"/>
              <w:rPr>
                <w:sz w:val="18"/>
                <w:szCs w:val="18"/>
              </w:rPr>
            </w:pPr>
            <w:r w:rsidRPr="00FF577E">
              <w:rPr>
                <w:rFonts w:ascii="Arial" w:hAnsi="Arial" w:cs="Arial"/>
                <w:b/>
                <w:color w:val="4F81BD"/>
                <w:sz w:val="18"/>
                <w:szCs w:val="18"/>
              </w:rPr>
              <w:t>Servir un repas en milieu familial</w:t>
            </w:r>
          </w:p>
        </w:tc>
      </w:tr>
      <w:tr w:rsidR="00C85170" w:rsidTr="00457E9E">
        <w:tc>
          <w:tcPr>
            <w:tcW w:w="3227" w:type="dxa"/>
            <w:vAlign w:val="center"/>
          </w:tcPr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Mettre en place les conditions favorables à la prise du repas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Mettre en attente de service les repas, remettre en température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Dresser et servir des portions, des plats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Desservir l’espace repas</w:t>
            </w:r>
          </w:p>
          <w:p w:rsidR="00C85170" w:rsidRPr="00FF577E" w:rsidRDefault="00C85170" w:rsidP="00C85170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Respect des besoins et du rythme de l'enfant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Disposition rationnelle et sécurisée des espaces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 xml:space="preserve">Service des repas dans des conditions optimales d'ambiance 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Choix et utilisation corrects des matériels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Présentation adaptée aux enfants, soignée et agréable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Respect de la température des aliments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Respect de la durée des repas</w:t>
            </w: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</w:p>
          <w:p w:rsidR="00C85170" w:rsidRPr="00FF577E" w:rsidRDefault="00C85170" w:rsidP="00C85170">
            <w:pPr>
              <w:ind w:left="274"/>
              <w:rPr>
                <w:rFonts w:ascii="Arial" w:hAnsi="Arial" w:cs="Arial"/>
                <w:sz w:val="16"/>
                <w:szCs w:val="16"/>
              </w:rPr>
            </w:pPr>
            <w:r w:rsidRPr="00FF577E">
              <w:rPr>
                <w:rFonts w:ascii="Arial" w:hAnsi="Arial" w:cs="Arial"/>
                <w:sz w:val="16"/>
                <w:szCs w:val="16"/>
              </w:rPr>
              <w:t>Tri, rangement, élimination corrects des aliments non consommés</w:t>
            </w:r>
          </w:p>
          <w:p w:rsidR="00C85170" w:rsidRPr="00FF577E" w:rsidRDefault="00C85170" w:rsidP="00C851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5170" w:rsidRPr="00FF577E" w:rsidRDefault="00C85170" w:rsidP="00C85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5170" w:rsidRPr="00FF577E" w:rsidRDefault="00C85170" w:rsidP="00C85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5170" w:rsidRPr="00FF577E" w:rsidRDefault="00C85170" w:rsidP="00C8517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170" w:rsidRPr="00FF577E" w:rsidRDefault="00C85170" w:rsidP="00C85170">
            <w:pPr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C85170" w:rsidRPr="00FF577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FF577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Identifier les éléments favorisant l’appétit </w:t>
            </w:r>
          </w:p>
          <w:p w:rsidR="00C85170" w:rsidRPr="00FF577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FF577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Enoncer les facteurs qui concourent à mettre en valeur les préparations culinaires</w:t>
            </w:r>
          </w:p>
          <w:p w:rsidR="00C85170" w:rsidRPr="00FF577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FF577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 xml:space="preserve">Distinguer  les restes à conserver et ceux à éliminer </w:t>
            </w:r>
          </w:p>
          <w:p w:rsidR="00C85170" w:rsidRPr="00FF577E" w:rsidRDefault="00C85170" w:rsidP="00C85170">
            <w:pPr>
              <w:pStyle w:val="Listepuces3"/>
              <w:numPr>
                <w:ilvl w:val="0"/>
                <w:numId w:val="1"/>
              </w:numPr>
              <w:tabs>
                <w:tab w:val="left" w:pos="1276"/>
                <w:tab w:val="left" w:pos="2268"/>
                <w:tab w:val="left" w:pos="2487"/>
                <w:tab w:val="left" w:pos="2552"/>
                <w:tab w:val="left" w:pos="2977"/>
              </w:tabs>
              <w:autoSpaceDE/>
              <w:spacing w:before="60"/>
              <w:ind w:left="180" w:hanging="139"/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FF577E">
              <w:rPr>
                <w:rFonts w:ascii="Arial" w:eastAsiaTheme="minorHAnsi" w:hAnsi="Arial" w:cs="Arial"/>
                <w:i/>
                <w:color w:val="808080" w:themeColor="background1" w:themeShade="80"/>
                <w:sz w:val="16"/>
                <w:szCs w:val="16"/>
                <w:lang w:eastAsia="en-US"/>
              </w:rPr>
              <w:t>Entreposer les restes en respectant les règles d’hygiène</w:t>
            </w:r>
          </w:p>
          <w:p w:rsidR="00C85170" w:rsidRPr="00FF577E" w:rsidRDefault="00C85170" w:rsidP="00C85170">
            <w:pPr>
              <w:ind w:right="132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B95475" w:rsidRDefault="00B95475" w:rsidP="00B13810"/>
    <w:sectPr w:rsidR="00B95475" w:rsidSect="00775DC4">
      <w:pgSz w:w="16838" w:h="11906" w:orient="landscape"/>
      <w:pgMar w:top="720" w:right="720" w:bottom="720" w:left="720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9C" w:rsidRDefault="00E62B9C" w:rsidP="00775DC4">
      <w:pPr>
        <w:spacing w:after="0" w:line="240" w:lineRule="auto"/>
      </w:pPr>
      <w:r>
        <w:separator/>
      </w:r>
    </w:p>
  </w:endnote>
  <w:endnote w:type="continuationSeparator" w:id="0">
    <w:p w:rsidR="00E62B9C" w:rsidRDefault="00E62B9C" w:rsidP="0077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929804"/>
      <w:docPartObj>
        <w:docPartGallery w:val="Page Numbers (Bottom of Page)"/>
        <w:docPartUnique/>
      </w:docPartObj>
    </w:sdtPr>
    <w:sdtEndPr/>
    <w:sdtContent>
      <w:p w:rsidR="000A6B8F" w:rsidRDefault="000A6B8F">
        <w:pPr>
          <w:pStyle w:val="Pieddepage"/>
          <w:jc w:val="center"/>
        </w:pPr>
        <w:r>
          <w:t xml:space="preserve">                                                                                                                          </w:t>
        </w:r>
        <w:r w:rsidR="00775DC4">
          <w:fldChar w:fldCharType="begin"/>
        </w:r>
        <w:r w:rsidR="00775DC4">
          <w:instrText>PAGE   \* MERGEFORMAT</w:instrText>
        </w:r>
        <w:r w:rsidR="00775DC4">
          <w:fldChar w:fldCharType="separate"/>
        </w:r>
        <w:r w:rsidR="00C85170">
          <w:rPr>
            <w:noProof/>
          </w:rPr>
          <w:t>1</w:t>
        </w:r>
        <w:r w:rsidR="00775DC4">
          <w:fldChar w:fldCharType="end"/>
        </w:r>
        <w:r w:rsidR="00C85170">
          <w:t>/4</w:t>
        </w:r>
        <w:r>
          <w:t xml:space="preserve">                                                Académie de Nantes – IEN SBSSA – novembre 2018</w:t>
        </w:r>
      </w:p>
      <w:p w:rsidR="00775DC4" w:rsidRDefault="00E62B9C">
        <w:pPr>
          <w:pStyle w:val="Pieddepage"/>
          <w:jc w:val="center"/>
        </w:pPr>
      </w:p>
    </w:sdtContent>
  </w:sdt>
  <w:p w:rsidR="00775DC4" w:rsidRDefault="00775D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9C" w:rsidRDefault="00E62B9C" w:rsidP="00775DC4">
      <w:pPr>
        <w:spacing w:after="0" w:line="240" w:lineRule="auto"/>
      </w:pPr>
      <w:r>
        <w:separator/>
      </w:r>
    </w:p>
  </w:footnote>
  <w:footnote w:type="continuationSeparator" w:id="0">
    <w:p w:rsidR="00E62B9C" w:rsidRDefault="00E62B9C" w:rsidP="0077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F21"/>
    <w:multiLevelType w:val="hybridMultilevel"/>
    <w:tmpl w:val="FEBAAD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F81"/>
    <w:multiLevelType w:val="multilevel"/>
    <w:tmpl w:val="7C7AE872"/>
    <w:lvl w:ilvl="0">
      <w:numFmt w:val="bullet"/>
      <w:lvlText w:val=""/>
      <w:lvlJc w:val="left"/>
      <w:pPr>
        <w:ind w:left="163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03D8F"/>
    <w:multiLevelType w:val="hybridMultilevel"/>
    <w:tmpl w:val="8BAE1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716"/>
    <w:multiLevelType w:val="multilevel"/>
    <w:tmpl w:val="58EA7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881216"/>
    <w:multiLevelType w:val="multilevel"/>
    <w:tmpl w:val="F3689C92"/>
    <w:lvl w:ilvl="0"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4D4FAA"/>
    <w:multiLevelType w:val="hybridMultilevel"/>
    <w:tmpl w:val="075EE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6961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FA93066"/>
    <w:multiLevelType w:val="multilevel"/>
    <w:tmpl w:val="0526B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3F5F1B"/>
    <w:multiLevelType w:val="multilevel"/>
    <w:tmpl w:val="8CBEB93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46C2CB1"/>
    <w:multiLevelType w:val="multilevel"/>
    <w:tmpl w:val="78BC3EE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5150372"/>
    <w:multiLevelType w:val="hybridMultilevel"/>
    <w:tmpl w:val="B2A2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C3E81"/>
    <w:multiLevelType w:val="hybridMultilevel"/>
    <w:tmpl w:val="3FCA9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3AF2"/>
    <w:multiLevelType w:val="multilevel"/>
    <w:tmpl w:val="3B2A4D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B4E41FE"/>
    <w:multiLevelType w:val="multilevel"/>
    <w:tmpl w:val="0330C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1A5762F"/>
    <w:multiLevelType w:val="multilevel"/>
    <w:tmpl w:val="71AA1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5141D97"/>
    <w:multiLevelType w:val="multilevel"/>
    <w:tmpl w:val="E6DE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2D44D7"/>
    <w:multiLevelType w:val="hybridMultilevel"/>
    <w:tmpl w:val="67080314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5685749E"/>
    <w:multiLevelType w:val="multilevel"/>
    <w:tmpl w:val="5E78B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EC5BE2"/>
    <w:multiLevelType w:val="hybridMultilevel"/>
    <w:tmpl w:val="84F06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877E2"/>
    <w:multiLevelType w:val="hybridMultilevel"/>
    <w:tmpl w:val="ECE0DC0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E6D40EB"/>
    <w:multiLevelType w:val="multilevel"/>
    <w:tmpl w:val="72BAA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E9D7F3E"/>
    <w:multiLevelType w:val="hybridMultilevel"/>
    <w:tmpl w:val="99281FE4"/>
    <w:lvl w:ilvl="0" w:tplc="040C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2" w15:restartNumberingAfterBreak="0">
    <w:nsid w:val="5FDF2814"/>
    <w:multiLevelType w:val="hybridMultilevel"/>
    <w:tmpl w:val="86DE9984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408F4"/>
    <w:multiLevelType w:val="hybridMultilevel"/>
    <w:tmpl w:val="57129ECA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A3B10"/>
    <w:multiLevelType w:val="multilevel"/>
    <w:tmpl w:val="4F3AEAF8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71575E44"/>
    <w:multiLevelType w:val="hybridMultilevel"/>
    <w:tmpl w:val="71A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57186"/>
    <w:multiLevelType w:val="hybridMultilevel"/>
    <w:tmpl w:val="E2161D0E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83C0A"/>
    <w:multiLevelType w:val="hybridMultilevel"/>
    <w:tmpl w:val="F3467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40159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64E52A0"/>
    <w:multiLevelType w:val="multilevel"/>
    <w:tmpl w:val="37A2A252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AD45A4E"/>
    <w:multiLevelType w:val="multilevel"/>
    <w:tmpl w:val="72500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E206D68"/>
    <w:multiLevelType w:val="hybridMultilevel"/>
    <w:tmpl w:val="1CBE195A"/>
    <w:lvl w:ilvl="0" w:tplc="561CD61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8"/>
  </w:num>
  <w:num w:numId="6">
    <w:abstractNumId w:val="25"/>
  </w:num>
  <w:num w:numId="7">
    <w:abstractNumId w:val="21"/>
  </w:num>
  <w:num w:numId="8">
    <w:abstractNumId w:val="0"/>
  </w:num>
  <w:num w:numId="9">
    <w:abstractNumId w:val="10"/>
  </w:num>
  <w:num w:numId="10">
    <w:abstractNumId w:val="18"/>
  </w:num>
  <w:num w:numId="11">
    <w:abstractNumId w:val="15"/>
  </w:num>
  <w:num w:numId="12">
    <w:abstractNumId w:val="31"/>
  </w:num>
  <w:num w:numId="13">
    <w:abstractNumId w:val="22"/>
  </w:num>
  <w:num w:numId="14">
    <w:abstractNumId w:val="26"/>
  </w:num>
  <w:num w:numId="15">
    <w:abstractNumId w:val="23"/>
  </w:num>
  <w:num w:numId="16">
    <w:abstractNumId w:val="2"/>
  </w:num>
  <w:num w:numId="17">
    <w:abstractNumId w:val="14"/>
  </w:num>
  <w:num w:numId="18">
    <w:abstractNumId w:val="24"/>
  </w:num>
  <w:num w:numId="19">
    <w:abstractNumId w:val="4"/>
  </w:num>
  <w:num w:numId="20">
    <w:abstractNumId w:val="7"/>
  </w:num>
  <w:num w:numId="21">
    <w:abstractNumId w:val="19"/>
  </w:num>
  <w:num w:numId="22">
    <w:abstractNumId w:val="29"/>
  </w:num>
  <w:num w:numId="23">
    <w:abstractNumId w:val="17"/>
  </w:num>
  <w:num w:numId="24">
    <w:abstractNumId w:val="5"/>
  </w:num>
  <w:num w:numId="25">
    <w:abstractNumId w:val="11"/>
  </w:num>
  <w:num w:numId="26">
    <w:abstractNumId w:val="13"/>
  </w:num>
  <w:num w:numId="27">
    <w:abstractNumId w:val="30"/>
  </w:num>
  <w:num w:numId="28">
    <w:abstractNumId w:val="20"/>
  </w:num>
  <w:num w:numId="29">
    <w:abstractNumId w:val="9"/>
  </w:num>
  <w:num w:numId="30">
    <w:abstractNumId w:val="3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75"/>
    <w:rsid w:val="00011908"/>
    <w:rsid w:val="00043026"/>
    <w:rsid w:val="00046564"/>
    <w:rsid w:val="000649B5"/>
    <w:rsid w:val="000749FD"/>
    <w:rsid w:val="000A6B8F"/>
    <w:rsid w:val="000F3490"/>
    <w:rsid w:val="001058C9"/>
    <w:rsid w:val="00193312"/>
    <w:rsid w:val="001E6FEE"/>
    <w:rsid w:val="001F491E"/>
    <w:rsid w:val="00286106"/>
    <w:rsid w:val="002A2ECF"/>
    <w:rsid w:val="00386149"/>
    <w:rsid w:val="00457E9E"/>
    <w:rsid w:val="00542E86"/>
    <w:rsid w:val="006D6C8A"/>
    <w:rsid w:val="0077401C"/>
    <w:rsid w:val="00775DC4"/>
    <w:rsid w:val="007B19EB"/>
    <w:rsid w:val="00805CAC"/>
    <w:rsid w:val="00933EC3"/>
    <w:rsid w:val="0094704E"/>
    <w:rsid w:val="009A04DE"/>
    <w:rsid w:val="009C429A"/>
    <w:rsid w:val="009F6B22"/>
    <w:rsid w:val="00A77E93"/>
    <w:rsid w:val="00AA2C4A"/>
    <w:rsid w:val="00AB3059"/>
    <w:rsid w:val="00B13810"/>
    <w:rsid w:val="00B2587A"/>
    <w:rsid w:val="00B95475"/>
    <w:rsid w:val="00BD1E60"/>
    <w:rsid w:val="00C0707A"/>
    <w:rsid w:val="00C246C2"/>
    <w:rsid w:val="00C640B7"/>
    <w:rsid w:val="00C85170"/>
    <w:rsid w:val="00C87121"/>
    <w:rsid w:val="00CD1AC3"/>
    <w:rsid w:val="00D70550"/>
    <w:rsid w:val="00D908AD"/>
    <w:rsid w:val="00D951BD"/>
    <w:rsid w:val="00DD282C"/>
    <w:rsid w:val="00E463BC"/>
    <w:rsid w:val="00E56F82"/>
    <w:rsid w:val="00E62B9C"/>
    <w:rsid w:val="00EF476E"/>
    <w:rsid w:val="00FD3D9E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473C4"/>
  <w15:docId w15:val="{39DCF4E6-3986-4083-A9D3-475E243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5475"/>
    <w:pPr>
      <w:keepNext/>
      <w:spacing w:before="240" w:after="60" w:line="240" w:lineRule="auto"/>
      <w:outlineLvl w:val="2"/>
    </w:pPr>
    <w:rPr>
      <w:rFonts w:ascii="Cambria" w:eastAsia="PMingLiU" w:hAnsi="Cambria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5475"/>
    <w:pPr>
      <w:keepNext/>
      <w:spacing w:before="240" w:after="60" w:line="240" w:lineRule="auto"/>
      <w:outlineLvl w:val="3"/>
    </w:pPr>
    <w:rPr>
      <w:rFonts w:ascii="Calibri" w:eastAsia="PMingLiU" w:hAnsi="Calibri" w:cs="Arial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95475"/>
    <w:rPr>
      <w:rFonts w:ascii="Cambria" w:eastAsia="PMingLiU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95475"/>
    <w:rPr>
      <w:rFonts w:ascii="Calibri" w:eastAsia="PMingLiU" w:hAnsi="Calibri" w:cs="Arial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B954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B954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rsid w:val="00B9547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640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0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0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40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0B7"/>
    <w:rPr>
      <w:rFonts w:ascii="Tahoma" w:hAnsi="Tahoma" w:cs="Tahoma"/>
      <w:sz w:val="16"/>
      <w:szCs w:val="16"/>
    </w:rPr>
  </w:style>
  <w:style w:type="paragraph" w:styleId="Listepuces3">
    <w:name w:val="List Bullet 3"/>
    <w:basedOn w:val="Normal"/>
    <w:rsid w:val="003861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DC6F-31FD-4205-8277-B4BD7886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1154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Rectorat</cp:lastModifiedBy>
  <cp:revision>13</cp:revision>
  <cp:lastPrinted>2017-12-17T16:29:00Z</cp:lastPrinted>
  <dcterms:created xsi:type="dcterms:W3CDTF">2017-12-22T14:05:00Z</dcterms:created>
  <dcterms:modified xsi:type="dcterms:W3CDTF">2018-11-13T08:23:00Z</dcterms:modified>
</cp:coreProperties>
</file>