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004"/>
      </w:tblGrid>
      <w:tr w:rsidR="00E24DBB">
        <w:trPr>
          <w:trHeight w:val="544"/>
        </w:trPr>
        <w:tc>
          <w:tcPr>
            <w:tcW w:w="4928" w:type="dxa"/>
          </w:tcPr>
          <w:p w:rsidR="00E24DBB" w:rsidRDefault="00E24DBB">
            <w:pPr>
              <w:pStyle w:val="TableParagraph"/>
              <w:spacing w:before="4"/>
              <w:rPr>
                <w:rFonts w:ascii="Times New Roman"/>
                <w:sz w:val="5"/>
              </w:rPr>
            </w:pPr>
            <w:bookmarkStart w:id="0" w:name="_GoBack"/>
            <w:bookmarkEnd w:id="0"/>
          </w:p>
          <w:p w:rsidR="00E24DBB" w:rsidRDefault="00A26871">
            <w:pPr>
              <w:pStyle w:val="TableParagraph"/>
              <w:ind w:left="182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fr-FR"/>
              </w:rPr>
              <w:drawing>
                <wp:inline distT="0" distB="0" distL="0" distR="0">
                  <wp:extent cx="693527" cy="22860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527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4" w:type="dxa"/>
          </w:tcPr>
          <w:p w:rsidR="00E24DBB" w:rsidRDefault="00E24DBB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E24DBB" w:rsidRDefault="00A26871">
            <w:pPr>
              <w:pStyle w:val="TableParagraph"/>
              <w:ind w:left="10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NOM :</w:t>
            </w:r>
          </w:p>
        </w:tc>
      </w:tr>
      <w:tr w:rsidR="00E24DBB">
        <w:trPr>
          <w:trHeight w:val="551"/>
        </w:trPr>
        <w:tc>
          <w:tcPr>
            <w:tcW w:w="4928" w:type="dxa"/>
          </w:tcPr>
          <w:p w:rsidR="00E24DBB" w:rsidRDefault="00E24DBB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E24DBB" w:rsidRDefault="00A26871">
            <w:pPr>
              <w:pStyle w:val="TableParagraph"/>
              <w:spacing w:before="1"/>
              <w:ind w:left="878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 xml:space="preserve">2 MV </w:t>
            </w:r>
            <w:r>
              <w:rPr>
                <w:rFonts w:ascii="Trebuchet MS" w:hAnsi="Trebuchet MS"/>
                <w:b/>
                <w:i/>
                <w:w w:val="105"/>
                <w:sz w:val="18"/>
              </w:rPr>
              <w:t xml:space="preserve">– </w:t>
            </w:r>
            <w:r>
              <w:rPr>
                <w:b/>
                <w:i/>
                <w:w w:val="105"/>
                <w:sz w:val="18"/>
              </w:rPr>
              <w:t xml:space="preserve">06/10/2020 </w:t>
            </w:r>
            <w:r>
              <w:rPr>
                <w:rFonts w:ascii="Trebuchet MS" w:hAnsi="Trebuchet MS"/>
                <w:b/>
                <w:i/>
                <w:w w:val="105"/>
                <w:sz w:val="18"/>
              </w:rPr>
              <w:t xml:space="preserve">– </w:t>
            </w:r>
            <w:r>
              <w:rPr>
                <w:b/>
                <w:i/>
                <w:w w:val="105"/>
                <w:sz w:val="18"/>
              </w:rPr>
              <w:t>Durée : 30 minutes</w:t>
            </w:r>
          </w:p>
        </w:tc>
        <w:tc>
          <w:tcPr>
            <w:tcW w:w="4004" w:type="dxa"/>
          </w:tcPr>
          <w:p w:rsidR="00E24DBB" w:rsidRDefault="00E24DBB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E24DBB" w:rsidRDefault="00A26871">
            <w:pPr>
              <w:pStyle w:val="TableParagraph"/>
              <w:spacing w:before="1"/>
              <w:ind w:left="10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PRÉNOM :</w:t>
            </w:r>
          </w:p>
        </w:tc>
      </w:tr>
      <w:tr w:rsidR="00E24DBB">
        <w:trPr>
          <w:trHeight w:val="611"/>
        </w:trPr>
        <w:tc>
          <w:tcPr>
            <w:tcW w:w="8932" w:type="dxa"/>
            <w:gridSpan w:val="2"/>
          </w:tcPr>
          <w:p w:rsidR="00E24DBB" w:rsidRDefault="00A26871">
            <w:pPr>
              <w:pStyle w:val="TableParagraph"/>
              <w:spacing w:before="2" w:line="341" w:lineRule="exact"/>
              <w:ind w:left="107"/>
              <w:rPr>
                <w:rFonts w:ascii="Arial" w:hAnsi="Arial"/>
                <w:b/>
                <w:sz w:val="28"/>
              </w:rPr>
            </w:pPr>
            <w:r>
              <w:rPr>
                <w:b/>
                <w:w w:val="95"/>
                <w:sz w:val="28"/>
              </w:rPr>
              <w:t xml:space="preserve">MODULE 1 </w:t>
            </w:r>
            <w:r>
              <w:rPr>
                <w:rFonts w:ascii="Arial" w:hAnsi="Arial"/>
                <w:b/>
                <w:w w:val="95"/>
                <w:sz w:val="28"/>
              </w:rPr>
              <w:t>– DECOUVRIR L’ENVIRONNEMENT D’UNE ENTREPRISE</w:t>
            </w:r>
          </w:p>
          <w:p w:rsidR="00E24DBB" w:rsidRDefault="00A26871">
            <w:pPr>
              <w:pStyle w:val="TableParagraph"/>
              <w:spacing w:line="249" w:lineRule="exact"/>
              <w:ind w:left="107"/>
            </w:pPr>
            <w:r>
              <w:t xml:space="preserve">1-1 EXTRAIT PROGRAMME - </w:t>
            </w:r>
            <w:r>
              <w:rPr>
                <w:rFonts w:ascii="Arial" w:hAnsi="Arial"/>
              </w:rPr>
              <w:t xml:space="preserve">Comment se caractérise un secteur d’activité </w:t>
            </w:r>
            <w:r>
              <w:t>?</w:t>
            </w:r>
          </w:p>
        </w:tc>
      </w:tr>
      <w:tr w:rsidR="00E24DBB">
        <w:trPr>
          <w:trHeight w:val="220"/>
        </w:trPr>
        <w:tc>
          <w:tcPr>
            <w:tcW w:w="4928" w:type="dxa"/>
          </w:tcPr>
          <w:p w:rsidR="00E24DBB" w:rsidRDefault="00A26871">
            <w:pPr>
              <w:pStyle w:val="TableParagraph"/>
              <w:spacing w:before="1" w:line="199" w:lineRule="exact"/>
              <w:ind w:left="2050" w:right="217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Capacité</w:t>
            </w:r>
          </w:p>
        </w:tc>
        <w:tc>
          <w:tcPr>
            <w:tcW w:w="4004" w:type="dxa"/>
          </w:tcPr>
          <w:p w:rsidR="00E24DBB" w:rsidRDefault="00A26871">
            <w:pPr>
              <w:pStyle w:val="TableParagraph"/>
              <w:spacing w:before="1" w:line="199" w:lineRule="exact"/>
              <w:ind w:left="1623" w:right="175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Notions</w:t>
            </w:r>
          </w:p>
        </w:tc>
      </w:tr>
      <w:tr w:rsidR="00E24DBB">
        <w:trPr>
          <w:trHeight w:val="1098"/>
        </w:trPr>
        <w:tc>
          <w:tcPr>
            <w:tcW w:w="4928" w:type="dxa"/>
          </w:tcPr>
          <w:p w:rsidR="00E24DBB" w:rsidRDefault="00A26871">
            <w:pPr>
              <w:pStyle w:val="TableParagraph"/>
              <w:spacing w:line="219" w:lineRule="exact"/>
              <w:ind w:left="107"/>
              <w:rPr>
                <w:rFonts w:ascii="Arial" w:hAnsi="Arial"/>
                <w:sz w:val="18"/>
              </w:rPr>
            </w:pPr>
            <w:r>
              <w:rPr>
                <w:rFonts w:ascii="Symbol" w:hAnsi="Symbol"/>
                <w:sz w:val="18"/>
              </w:rPr>
              <w:t>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Présenter un secteur d’activité</w:t>
            </w:r>
          </w:p>
        </w:tc>
        <w:tc>
          <w:tcPr>
            <w:tcW w:w="4004" w:type="dxa"/>
          </w:tcPr>
          <w:p w:rsidR="00E24DBB" w:rsidRDefault="00A26871">
            <w:pPr>
              <w:pStyle w:val="TableParagraph"/>
              <w:spacing w:line="219" w:lineRule="exact"/>
              <w:ind w:left="109"/>
              <w:rPr>
                <w:rFonts w:ascii="Arial" w:hAnsi="Arial"/>
                <w:sz w:val="18"/>
              </w:rPr>
            </w:pPr>
            <w:r>
              <w:rPr>
                <w:sz w:val="18"/>
              </w:rPr>
              <w:t xml:space="preserve">Secteur </w:t>
            </w:r>
            <w:r>
              <w:rPr>
                <w:rFonts w:ascii="Arial" w:hAnsi="Arial"/>
                <w:sz w:val="18"/>
              </w:rPr>
              <w:t>d’activité</w:t>
            </w:r>
          </w:p>
          <w:p w:rsidR="00E24DBB" w:rsidRDefault="00A26871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Entreprise</w:t>
            </w:r>
          </w:p>
          <w:p w:rsidR="00E24DBB" w:rsidRDefault="00A26871">
            <w:pPr>
              <w:pStyle w:val="TableParagraph"/>
              <w:spacing w:before="1"/>
              <w:ind w:left="109" w:right="1992"/>
              <w:rPr>
                <w:sz w:val="18"/>
              </w:rPr>
            </w:pPr>
            <w:r>
              <w:rPr>
                <w:sz w:val="18"/>
              </w:rPr>
              <w:t>Typologie des entreprises Biens, services</w:t>
            </w:r>
          </w:p>
          <w:p w:rsidR="00E24DBB" w:rsidRDefault="00A26871">
            <w:pPr>
              <w:pStyle w:val="TableParagraph"/>
              <w:spacing w:line="199" w:lineRule="exact"/>
              <w:ind w:left="109"/>
              <w:rPr>
                <w:sz w:val="18"/>
              </w:rPr>
            </w:pPr>
            <w:r>
              <w:rPr>
                <w:sz w:val="18"/>
              </w:rPr>
              <w:t>Production marchande/non marchande</w:t>
            </w:r>
          </w:p>
        </w:tc>
      </w:tr>
      <w:tr w:rsidR="00E24DBB">
        <w:trPr>
          <w:trHeight w:val="1195"/>
        </w:trPr>
        <w:tc>
          <w:tcPr>
            <w:tcW w:w="4928" w:type="dxa"/>
          </w:tcPr>
          <w:p w:rsidR="00E24DBB" w:rsidRDefault="00A26871">
            <w:pPr>
              <w:pStyle w:val="TableParagraph"/>
              <w:spacing w:line="268" w:lineRule="exact"/>
              <w:ind w:left="390"/>
            </w:pPr>
            <w:r>
              <w:t>Positionnement :</w:t>
            </w:r>
          </w:p>
          <w:p w:rsidR="00E24DBB" w:rsidRDefault="00E24DBB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E24DBB" w:rsidRDefault="00A26871" w:rsidP="00A26871">
            <w:pPr>
              <w:pStyle w:val="TableParagraph"/>
              <w:tabs>
                <w:tab w:val="left" w:pos="2063"/>
                <w:tab w:val="left" w:pos="2404"/>
                <w:tab w:val="left" w:pos="2760"/>
                <w:tab w:val="left" w:pos="3175"/>
              </w:tabs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    NM – MI –M - BM </w:t>
            </w:r>
          </w:p>
        </w:tc>
        <w:tc>
          <w:tcPr>
            <w:tcW w:w="4004" w:type="dxa"/>
          </w:tcPr>
          <w:p w:rsidR="00E24DBB" w:rsidRDefault="00A26871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NOTE :</w:t>
            </w:r>
          </w:p>
        </w:tc>
      </w:tr>
    </w:tbl>
    <w:p w:rsidR="00E24DBB" w:rsidRDefault="00E24DBB">
      <w:pPr>
        <w:pStyle w:val="Corpsdetexte"/>
        <w:spacing w:before="9"/>
        <w:rPr>
          <w:rFonts w:ascii="Times New Roman"/>
          <w:sz w:val="18"/>
        </w:rPr>
      </w:pPr>
    </w:p>
    <w:p w:rsidR="00E24DBB" w:rsidRDefault="00A26871">
      <w:pPr>
        <w:spacing w:before="52"/>
        <w:ind w:left="136"/>
        <w:rPr>
          <w:b/>
          <w:sz w:val="24"/>
        </w:rPr>
      </w:pPr>
      <w:r>
        <w:rPr>
          <w:b/>
          <w:sz w:val="24"/>
          <w:u w:val="single"/>
        </w:rPr>
        <w:t>Contexte</w:t>
      </w:r>
    </w:p>
    <w:p w:rsidR="00E24DBB" w:rsidRDefault="00E24DBB">
      <w:pPr>
        <w:pStyle w:val="Corpsdetexte"/>
        <w:spacing w:before="9"/>
        <w:rPr>
          <w:b/>
          <w:sz w:val="19"/>
        </w:rPr>
      </w:pPr>
    </w:p>
    <w:p w:rsidR="00E24DBB" w:rsidRDefault="00A26871">
      <w:pPr>
        <w:pStyle w:val="Corpsdetexte"/>
        <w:spacing w:before="52"/>
        <w:ind w:left="136"/>
      </w:pPr>
      <w:r>
        <w:t>Dans le cadre de votre formation vous devez réaliser des périodes de formation en milieu professionnel.</w:t>
      </w:r>
    </w:p>
    <w:p w:rsidR="00E24DBB" w:rsidRDefault="00A26871">
      <w:pPr>
        <w:pStyle w:val="Corpsdetexte"/>
        <w:ind w:left="136"/>
      </w:pPr>
      <w:r>
        <w:t>Vous recherchez donc une organisation qui serait susceptible de vous accueillir sur le département de la Mayenne.</w:t>
      </w:r>
    </w:p>
    <w:p w:rsidR="00E24DBB" w:rsidRDefault="00E24DBB">
      <w:pPr>
        <w:pStyle w:val="Corpsdetexte"/>
        <w:spacing w:before="11"/>
        <w:rPr>
          <w:sz w:val="23"/>
        </w:rPr>
      </w:pPr>
    </w:p>
    <w:p w:rsidR="00E24DBB" w:rsidRDefault="00A26871">
      <w:pPr>
        <w:pStyle w:val="Titre1"/>
        <w:rPr>
          <w:rFonts w:ascii="Carlito"/>
        </w:rPr>
      </w:pPr>
      <w:r>
        <w:rPr>
          <w:rFonts w:ascii="Carlito"/>
        </w:rPr>
        <w:t>PARTIE 1</w:t>
      </w:r>
    </w:p>
    <w:p w:rsidR="00E24DBB" w:rsidRDefault="00A26871">
      <w:pPr>
        <w:ind w:left="136"/>
        <w:rPr>
          <w:i/>
          <w:sz w:val="24"/>
        </w:rPr>
      </w:pPr>
      <w:r>
        <w:rPr>
          <w:i/>
          <w:sz w:val="24"/>
        </w:rPr>
        <w:t>Vous réalisez des recherches sur internet et plus précisément sur le site « société.com ».</w:t>
      </w:r>
    </w:p>
    <w:p w:rsidR="00E24DBB" w:rsidRDefault="00A26871">
      <w:pPr>
        <w:ind w:left="136"/>
        <w:rPr>
          <w:i/>
          <w:sz w:val="24"/>
        </w:rPr>
      </w:pPr>
      <w:r>
        <w:rPr>
          <w:rFonts w:ascii="Arial" w:hAnsi="Arial"/>
          <w:i/>
          <w:sz w:val="24"/>
        </w:rPr>
        <w:t xml:space="preserve">L’identité de l’entreprise </w:t>
      </w:r>
      <w:r>
        <w:rPr>
          <w:i/>
          <w:sz w:val="24"/>
        </w:rPr>
        <w:t>suivante retient toute votre attention.</w:t>
      </w:r>
    </w:p>
    <w:p w:rsidR="00E24DBB" w:rsidRDefault="00A26871">
      <w:pPr>
        <w:pStyle w:val="Corpsdetexte"/>
        <w:spacing w:before="9"/>
        <w:rPr>
          <w:i/>
          <w:sz w:val="21"/>
        </w:rPr>
      </w:pPr>
      <w:r>
        <w:rPr>
          <w:noProof/>
          <w:lang w:eastAsia="fr-F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193580</wp:posOffset>
            </wp:positionV>
            <wp:extent cx="5899395" cy="166878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9395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4DBB" w:rsidRDefault="00E24DBB">
      <w:pPr>
        <w:pStyle w:val="Corpsdetexte"/>
        <w:spacing w:before="3"/>
        <w:rPr>
          <w:i/>
          <w:sz w:val="20"/>
        </w:rPr>
      </w:pPr>
    </w:p>
    <w:p w:rsidR="00E24DBB" w:rsidRDefault="00F31F88">
      <w:pPr>
        <w:ind w:left="2092"/>
        <w:rPr>
          <w:i/>
        </w:rPr>
      </w:pPr>
      <w:hyperlink r:id="rId7">
        <w:r w:rsidR="00A26871">
          <w:rPr>
            <w:i/>
            <w:color w:val="0462C1"/>
            <w:u w:val="single" w:color="0462C1"/>
          </w:rPr>
          <w:t>https://www.societe.com/societe/yoann-tesson-automobiles-519285100.html</w:t>
        </w:r>
      </w:hyperlink>
    </w:p>
    <w:p w:rsidR="00E24DBB" w:rsidRDefault="00E24DBB">
      <w:pPr>
        <w:pStyle w:val="Corpsdetexte"/>
        <w:spacing w:before="10"/>
        <w:rPr>
          <w:i/>
          <w:sz w:val="19"/>
        </w:rPr>
      </w:pPr>
    </w:p>
    <w:p w:rsidR="00E24DBB" w:rsidRDefault="00A26871">
      <w:pPr>
        <w:pStyle w:val="Titre1"/>
        <w:spacing w:before="51"/>
        <w:rPr>
          <w:rFonts w:ascii="Carlito" w:hAnsi="Carlito"/>
          <w:b w:val="0"/>
        </w:rPr>
      </w:pPr>
      <w:r>
        <w:rPr>
          <w:rFonts w:ascii="Carlito" w:hAnsi="Carlito"/>
        </w:rPr>
        <w:t xml:space="preserve">Vous analysez le document précédent en répondant aux questions suivantes </w:t>
      </w:r>
      <w:r>
        <w:rPr>
          <w:rFonts w:ascii="Carlito" w:hAnsi="Carlito"/>
          <w:b w:val="0"/>
        </w:rPr>
        <w:t>:</w:t>
      </w:r>
    </w:p>
    <w:p w:rsidR="00E24DBB" w:rsidRDefault="00E24DBB">
      <w:pPr>
        <w:pStyle w:val="Corpsdetexte"/>
      </w:pPr>
    </w:p>
    <w:p w:rsidR="00E24DBB" w:rsidRDefault="00A26871">
      <w:pPr>
        <w:pStyle w:val="Paragraphedeliste"/>
        <w:numPr>
          <w:ilvl w:val="0"/>
          <w:numId w:val="1"/>
        </w:numPr>
        <w:tabs>
          <w:tab w:val="left" w:pos="857"/>
        </w:tabs>
        <w:ind w:hanging="361"/>
        <w:rPr>
          <w:sz w:val="24"/>
        </w:rPr>
      </w:pPr>
      <w:r>
        <w:rPr>
          <w:rFonts w:ascii="Arial" w:hAnsi="Arial"/>
          <w:sz w:val="24"/>
        </w:rPr>
        <w:t>Indiquer</w:t>
      </w:r>
      <w:r>
        <w:rPr>
          <w:rFonts w:ascii="Arial" w:hAnsi="Arial"/>
          <w:spacing w:val="-14"/>
          <w:sz w:val="24"/>
        </w:rPr>
        <w:t xml:space="preserve"> </w:t>
      </w:r>
      <w:r>
        <w:rPr>
          <w:rFonts w:ascii="Arial" w:hAnsi="Arial"/>
          <w:sz w:val="24"/>
        </w:rPr>
        <w:t>le</w:t>
      </w:r>
      <w:r>
        <w:rPr>
          <w:rFonts w:ascii="Arial" w:hAnsi="Arial"/>
          <w:spacing w:val="-15"/>
          <w:sz w:val="24"/>
        </w:rPr>
        <w:t xml:space="preserve"> </w:t>
      </w:r>
      <w:r>
        <w:rPr>
          <w:rFonts w:ascii="Arial" w:hAnsi="Arial"/>
          <w:sz w:val="24"/>
        </w:rPr>
        <w:t>nom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-14"/>
          <w:sz w:val="24"/>
        </w:rPr>
        <w:t xml:space="preserve"> </w:t>
      </w:r>
      <w:r>
        <w:rPr>
          <w:rFonts w:ascii="Arial" w:hAnsi="Arial"/>
          <w:sz w:val="24"/>
        </w:rPr>
        <w:t>l’entreprise</w:t>
      </w:r>
      <w:r>
        <w:rPr>
          <w:sz w:val="24"/>
        </w:rPr>
        <w:t>.</w:t>
      </w:r>
    </w:p>
    <w:p w:rsidR="00E24DBB" w:rsidRDefault="00A26871">
      <w:pPr>
        <w:pStyle w:val="Paragraphedeliste"/>
        <w:numPr>
          <w:ilvl w:val="0"/>
          <w:numId w:val="1"/>
        </w:numPr>
        <w:tabs>
          <w:tab w:val="left" w:pos="857"/>
        </w:tabs>
        <w:ind w:hanging="361"/>
        <w:rPr>
          <w:sz w:val="24"/>
        </w:rPr>
      </w:pPr>
      <w:r>
        <w:rPr>
          <w:sz w:val="24"/>
        </w:rPr>
        <w:t xml:space="preserve">Nommer le secteur </w:t>
      </w:r>
      <w:r>
        <w:rPr>
          <w:rFonts w:ascii="Arial" w:hAnsi="Arial"/>
          <w:sz w:val="24"/>
        </w:rPr>
        <w:t xml:space="preserve">d’activité </w:t>
      </w:r>
      <w:r>
        <w:rPr>
          <w:sz w:val="24"/>
        </w:rPr>
        <w:t>auquel appartient cette</w:t>
      </w:r>
      <w:r>
        <w:rPr>
          <w:spacing w:val="-19"/>
          <w:sz w:val="24"/>
        </w:rPr>
        <w:t xml:space="preserve"> </w:t>
      </w:r>
      <w:r>
        <w:rPr>
          <w:sz w:val="24"/>
        </w:rPr>
        <w:t>entreprise.</w:t>
      </w:r>
    </w:p>
    <w:p w:rsidR="00E24DBB" w:rsidRDefault="00A26871">
      <w:pPr>
        <w:pStyle w:val="Paragraphedeliste"/>
        <w:numPr>
          <w:ilvl w:val="0"/>
          <w:numId w:val="1"/>
        </w:numPr>
        <w:tabs>
          <w:tab w:val="left" w:pos="857"/>
        </w:tabs>
        <w:ind w:hanging="361"/>
        <w:rPr>
          <w:rFonts w:ascii="Arial" w:hAnsi="Arial"/>
          <w:sz w:val="24"/>
        </w:rPr>
      </w:pPr>
      <w:r>
        <w:rPr>
          <w:rFonts w:ascii="Arial" w:hAnsi="Arial"/>
          <w:sz w:val="24"/>
        </w:rPr>
        <w:t>Préciser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à</w:t>
      </w:r>
      <w:r>
        <w:rPr>
          <w:rFonts w:ascii="Arial" w:hAnsi="Arial"/>
          <w:spacing w:val="-18"/>
          <w:sz w:val="24"/>
        </w:rPr>
        <w:t xml:space="preserve"> </w:t>
      </w:r>
      <w:r>
        <w:rPr>
          <w:rFonts w:ascii="Arial" w:hAnsi="Arial"/>
          <w:sz w:val="24"/>
        </w:rPr>
        <w:t>quoi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correspond</w:t>
      </w:r>
      <w:r>
        <w:rPr>
          <w:rFonts w:ascii="Arial" w:hAnsi="Arial"/>
          <w:spacing w:val="-18"/>
          <w:sz w:val="24"/>
        </w:rPr>
        <w:t xml:space="preserve"> </w:t>
      </w:r>
      <w:r>
        <w:rPr>
          <w:rFonts w:ascii="Arial" w:hAnsi="Arial"/>
          <w:sz w:val="24"/>
        </w:rPr>
        <w:t>un</w:t>
      </w:r>
      <w:r>
        <w:rPr>
          <w:rFonts w:ascii="Arial" w:hAnsi="Arial"/>
          <w:spacing w:val="-18"/>
          <w:sz w:val="24"/>
        </w:rPr>
        <w:t xml:space="preserve"> </w:t>
      </w:r>
      <w:r>
        <w:rPr>
          <w:rFonts w:ascii="Arial" w:hAnsi="Arial"/>
          <w:sz w:val="24"/>
        </w:rPr>
        <w:t>secteur</w:t>
      </w:r>
      <w:r>
        <w:rPr>
          <w:rFonts w:ascii="Arial" w:hAnsi="Arial"/>
          <w:spacing w:val="-18"/>
          <w:sz w:val="24"/>
        </w:rPr>
        <w:t xml:space="preserve"> </w:t>
      </w:r>
      <w:r>
        <w:rPr>
          <w:rFonts w:ascii="Arial" w:hAnsi="Arial"/>
          <w:sz w:val="24"/>
        </w:rPr>
        <w:t>d’activité</w:t>
      </w:r>
    </w:p>
    <w:p w:rsidR="00E24DBB" w:rsidRDefault="00A26871">
      <w:pPr>
        <w:pStyle w:val="Paragraphedeliste"/>
        <w:numPr>
          <w:ilvl w:val="0"/>
          <w:numId w:val="1"/>
        </w:numPr>
        <w:tabs>
          <w:tab w:val="left" w:pos="857"/>
        </w:tabs>
        <w:ind w:hanging="361"/>
        <w:rPr>
          <w:rFonts w:ascii="Arial" w:hAnsi="Arial"/>
          <w:sz w:val="24"/>
        </w:rPr>
      </w:pPr>
      <w:r>
        <w:rPr>
          <w:rFonts w:ascii="Arial" w:hAnsi="Arial"/>
          <w:sz w:val="24"/>
        </w:rPr>
        <w:t>Retrouver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l’effectif</w:t>
      </w:r>
      <w:r>
        <w:rPr>
          <w:rFonts w:ascii="Arial" w:hAnsi="Arial"/>
          <w:spacing w:val="-15"/>
          <w:sz w:val="24"/>
        </w:rPr>
        <w:t xml:space="preserve"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cette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entreprise</w:t>
      </w:r>
    </w:p>
    <w:p w:rsidR="00E24DBB" w:rsidRDefault="00A26871">
      <w:pPr>
        <w:pStyle w:val="Paragraphedeliste"/>
        <w:numPr>
          <w:ilvl w:val="0"/>
          <w:numId w:val="1"/>
        </w:numPr>
        <w:tabs>
          <w:tab w:val="left" w:pos="857"/>
        </w:tabs>
        <w:ind w:right="1621"/>
        <w:rPr>
          <w:sz w:val="24"/>
        </w:rPr>
      </w:pPr>
      <w:r>
        <w:rPr>
          <w:sz w:val="24"/>
        </w:rPr>
        <w:t>Déterminer</w:t>
      </w:r>
      <w:r>
        <w:rPr>
          <w:spacing w:val="-16"/>
          <w:sz w:val="24"/>
        </w:rPr>
        <w:t xml:space="preserve"> </w:t>
      </w:r>
      <w:r>
        <w:rPr>
          <w:sz w:val="24"/>
        </w:rPr>
        <w:t>à</w:t>
      </w:r>
      <w:r>
        <w:rPr>
          <w:spacing w:val="-17"/>
          <w:sz w:val="24"/>
        </w:rPr>
        <w:t xml:space="preserve"> </w:t>
      </w:r>
      <w:r>
        <w:rPr>
          <w:sz w:val="24"/>
        </w:rPr>
        <w:t>quelle</w:t>
      </w:r>
      <w:r>
        <w:rPr>
          <w:spacing w:val="-17"/>
          <w:sz w:val="24"/>
        </w:rPr>
        <w:t xml:space="preserve"> </w:t>
      </w:r>
      <w:r>
        <w:rPr>
          <w:sz w:val="24"/>
        </w:rPr>
        <w:t>typologie</w:t>
      </w:r>
      <w:r>
        <w:rPr>
          <w:spacing w:val="-14"/>
          <w:sz w:val="24"/>
        </w:rPr>
        <w:t xml:space="preserve"> </w:t>
      </w:r>
      <w:r>
        <w:rPr>
          <w:rFonts w:ascii="Arial" w:hAnsi="Arial"/>
          <w:sz w:val="24"/>
        </w:rPr>
        <w:t>d’entreprise</w:t>
      </w:r>
      <w:r>
        <w:rPr>
          <w:rFonts w:ascii="Arial" w:hAnsi="Arial"/>
          <w:spacing w:val="-28"/>
          <w:sz w:val="24"/>
        </w:rPr>
        <w:t xml:space="preserve"> </w:t>
      </w:r>
      <w:r>
        <w:rPr>
          <w:rFonts w:ascii="Arial" w:hAnsi="Arial"/>
          <w:sz w:val="24"/>
        </w:rPr>
        <w:t>appartient</w:t>
      </w:r>
      <w:r>
        <w:rPr>
          <w:rFonts w:ascii="Arial" w:hAnsi="Arial"/>
          <w:spacing w:val="-29"/>
          <w:sz w:val="24"/>
        </w:rPr>
        <w:t xml:space="preserve"> </w:t>
      </w:r>
      <w:r>
        <w:rPr>
          <w:rFonts w:ascii="Arial" w:hAnsi="Arial"/>
          <w:sz w:val="24"/>
        </w:rPr>
        <w:t>«</w:t>
      </w:r>
      <w:r>
        <w:rPr>
          <w:rFonts w:ascii="Arial" w:hAnsi="Arial"/>
          <w:spacing w:val="-28"/>
          <w:sz w:val="24"/>
        </w:rPr>
        <w:t xml:space="preserve"> </w:t>
      </w:r>
      <w:r>
        <w:rPr>
          <w:sz w:val="24"/>
        </w:rPr>
        <w:t>YOANN</w:t>
      </w:r>
      <w:r>
        <w:rPr>
          <w:spacing w:val="-17"/>
          <w:sz w:val="24"/>
        </w:rPr>
        <w:t xml:space="preserve"> </w:t>
      </w:r>
      <w:r>
        <w:rPr>
          <w:sz w:val="24"/>
        </w:rPr>
        <w:t>TESSON AUTOMOBILES ». Justifier votre</w:t>
      </w:r>
      <w:r>
        <w:rPr>
          <w:spacing w:val="-2"/>
          <w:sz w:val="24"/>
        </w:rPr>
        <w:t xml:space="preserve"> </w:t>
      </w:r>
      <w:r>
        <w:rPr>
          <w:sz w:val="24"/>
        </w:rPr>
        <w:t>réponse.</w:t>
      </w:r>
    </w:p>
    <w:p w:rsidR="00E24DBB" w:rsidRDefault="00A26871">
      <w:pPr>
        <w:pStyle w:val="Paragraphedeliste"/>
        <w:numPr>
          <w:ilvl w:val="0"/>
          <w:numId w:val="1"/>
        </w:numPr>
        <w:tabs>
          <w:tab w:val="left" w:pos="857"/>
        </w:tabs>
        <w:ind w:hanging="361"/>
        <w:rPr>
          <w:rFonts w:ascii="Arial" w:hAnsi="Arial"/>
          <w:sz w:val="24"/>
        </w:rPr>
      </w:pPr>
      <w:r>
        <w:rPr>
          <w:rFonts w:ascii="Arial" w:hAnsi="Arial"/>
          <w:sz w:val="24"/>
        </w:rPr>
        <w:t>Relever</w:t>
      </w:r>
      <w:r>
        <w:rPr>
          <w:rFonts w:ascii="Arial" w:hAnsi="Arial"/>
          <w:spacing w:val="-21"/>
          <w:sz w:val="24"/>
        </w:rPr>
        <w:t xml:space="preserve"> </w:t>
      </w:r>
      <w:r>
        <w:rPr>
          <w:rFonts w:ascii="Arial" w:hAnsi="Arial"/>
          <w:sz w:val="24"/>
        </w:rPr>
        <w:t>le</w:t>
      </w:r>
      <w:r>
        <w:rPr>
          <w:rFonts w:ascii="Arial" w:hAnsi="Arial"/>
          <w:spacing w:val="-23"/>
          <w:sz w:val="24"/>
        </w:rPr>
        <w:t xml:space="preserve"> </w:t>
      </w:r>
      <w:r>
        <w:rPr>
          <w:rFonts w:ascii="Arial" w:hAnsi="Arial"/>
          <w:sz w:val="24"/>
        </w:rPr>
        <w:t>chiffre</w:t>
      </w:r>
      <w:r>
        <w:rPr>
          <w:rFonts w:ascii="Arial" w:hAnsi="Arial"/>
          <w:spacing w:val="-22"/>
          <w:sz w:val="24"/>
        </w:rPr>
        <w:t xml:space="preserve"> </w:t>
      </w:r>
      <w:r>
        <w:rPr>
          <w:rFonts w:ascii="Arial" w:hAnsi="Arial"/>
          <w:sz w:val="24"/>
        </w:rPr>
        <w:t>d’affaires</w:t>
      </w:r>
      <w:r>
        <w:rPr>
          <w:rFonts w:ascii="Arial" w:hAnsi="Arial"/>
          <w:spacing w:val="-21"/>
          <w:sz w:val="24"/>
        </w:rPr>
        <w:t xml:space="preserve"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-22"/>
          <w:sz w:val="24"/>
        </w:rPr>
        <w:t xml:space="preserve"> </w:t>
      </w:r>
      <w:r>
        <w:rPr>
          <w:rFonts w:ascii="Arial" w:hAnsi="Arial"/>
          <w:sz w:val="24"/>
        </w:rPr>
        <w:t>cette</w:t>
      </w:r>
      <w:r>
        <w:rPr>
          <w:rFonts w:ascii="Arial" w:hAnsi="Arial"/>
          <w:spacing w:val="-20"/>
          <w:sz w:val="24"/>
        </w:rPr>
        <w:t xml:space="preserve"> </w:t>
      </w:r>
      <w:r>
        <w:rPr>
          <w:rFonts w:ascii="Arial" w:hAnsi="Arial"/>
          <w:sz w:val="24"/>
        </w:rPr>
        <w:t>entreprise</w:t>
      </w:r>
      <w:r>
        <w:rPr>
          <w:rFonts w:ascii="Arial" w:hAnsi="Arial"/>
          <w:spacing w:val="-21"/>
          <w:sz w:val="24"/>
        </w:rPr>
        <w:t xml:space="preserve"> </w:t>
      </w:r>
      <w:r>
        <w:rPr>
          <w:rFonts w:ascii="Arial" w:hAnsi="Arial"/>
          <w:sz w:val="24"/>
        </w:rPr>
        <w:t>pour</w:t>
      </w:r>
      <w:r>
        <w:rPr>
          <w:rFonts w:ascii="Arial" w:hAnsi="Arial"/>
          <w:spacing w:val="-20"/>
          <w:sz w:val="24"/>
        </w:rPr>
        <w:t xml:space="preserve"> </w:t>
      </w:r>
      <w:r>
        <w:rPr>
          <w:rFonts w:ascii="Arial" w:hAnsi="Arial"/>
          <w:sz w:val="24"/>
        </w:rPr>
        <w:t>l’année</w:t>
      </w:r>
      <w:r>
        <w:rPr>
          <w:rFonts w:ascii="Arial" w:hAnsi="Arial"/>
          <w:spacing w:val="-21"/>
          <w:sz w:val="24"/>
        </w:rPr>
        <w:t xml:space="preserve"> </w:t>
      </w:r>
      <w:r>
        <w:rPr>
          <w:rFonts w:ascii="Arial" w:hAnsi="Arial"/>
          <w:sz w:val="24"/>
        </w:rPr>
        <w:t>2012.</w:t>
      </w:r>
    </w:p>
    <w:p w:rsidR="00E24DBB" w:rsidRDefault="00A26871">
      <w:pPr>
        <w:pStyle w:val="Paragraphedeliste"/>
        <w:numPr>
          <w:ilvl w:val="0"/>
          <w:numId w:val="1"/>
        </w:numPr>
        <w:tabs>
          <w:tab w:val="left" w:pos="857"/>
        </w:tabs>
        <w:ind w:hanging="361"/>
        <w:rPr>
          <w:rFonts w:ascii="Arial" w:hAnsi="Arial"/>
          <w:sz w:val="24"/>
        </w:rPr>
      </w:pPr>
      <w:r>
        <w:rPr>
          <w:rFonts w:ascii="Arial" w:hAnsi="Arial"/>
          <w:sz w:val="24"/>
        </w:rPr>
        <w:t>Expliquer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à</w:t>
      </w:r>
      <w:r>
        <w:rPr>
          <w:rFonts w:ascii="Arial" w:hAnsi="Arial"/>
          <w:spacing w:val="-18"/>
          <w:sz w:val="24"/>
        </w:rPr>
        <w:t xml:space="preserve"> </w:t>
      </w:r>
      <w:r>
        <w:rPr>
          <w:rFonts w:ascii="Arial" w:hAnsi="Arial"/>
          <w:sz w:val="24"/>
        </w:rPr>
        <w:t>quoi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correspond</w:t>
      </w:r>
      <w:r>
        <w:rPr>
          <w:rFonts w:ascii="Arial" w:hAnsi="Arial"/>
          <w:spacing w:val="-18"/>
          <w:sz w:val="24"/>
        </w:rPr>
        <w:t xml:space="preserve"> </w:t>
      </w:r>
      <w:r>
        <w:rPr>
          <w:rFonts w:ascii="Arial" w:hAnsi="Arial"/>
          <w:sz w:val="24"/>
        </w:rPr>
        <w:t>un</w:t>
      </w:r>
      <w:r>
        <w:rPr>
          <w:rFonts w:ascii="Arial" w:hAnsi="Arial"/>
          <w:spacing w:val="-18"/>
          <w:sz w:val="24"/>
        </w:rPr>
        <w:t xml:space="preserve"> </w:t>
      </w:r>
      <w:r>
        <w:rPr>
          <w:rFonts w:ascii="Arial" w:hAnsi="Arial"/>
          <w:sz w:val="24"/>
        </w:rPr>
        <w:t>chiffre</w:t>
      </w:r>
      <w:r>
        <w:rPr>
          <w:rFonts w:ascii="Arial" w:hAnsi="Arial"/>
          <w:spacing w:val="-18"/>
          <w:sz w:val="24"/>
        </w:rPr>
        <w:t xml:space="preserve"> </w:t>
      </w:r>
      <w:r>
        <w:rPr>
          <w:rFonts w:ascii="Arial" w:hAnsi="Arial"/>
          <w:sz w:val="24"/>
        </w:rPr>
        <w:t>d’affaires</w:t>
      </w:r>
    </w:p>
    <w:p w:rsidR="00E24DBB" w:rsidRDefault="00E24DBB">
      <w:pPr>
        <w:rPr>
          <w:rFonts w:ascii="Arial" w:hAnsi="Arial"/>
          <w:sz w:val="24"/>
        </w:rPr>
        <w:sectPr w:rsidR="00E24DBB">
          <w:type w:val="continuous"/>
          <w:pgSz w:w="11910" w:h="16840"/>
          <w:pgMar w:top="1100" w:right="1120" w:bottom="280" w:left="1280" w:header="720" w:footer="720" w:gutter="0"/>
          <w:cols w:space="720"/>
        </w:sectPr>
      </w:pPr>
    </w:p>
    <w:p w:rsidR="00E24DBB" w:rsidRDefault="00A26871">
      <w:pPr>
        <w:pStyle w:val="Titre1"/>
        <w:spacing w:before="33"/>
        <w:rPr>
          <w:rFonts w:ascii="Carlito"/>
        </w:rPr>
      </w:pPr>
      <w:r>
        <w:rPr>
          <w:rFonts w:ascii="Carlito"/>
        </w:rPr>
        <w:lastRenderedPageBreak/>
        <w:t>PARTIE 2</w:t>
      </w:r>
    </w:p>
    <w:p w:rsidR="00E24DBB" w:rsidRDefault="00A26871">
      <w:pPr>
        <w:ind w:left="136"/>
        <w:rPr>
          <w:i/>
          <w:sz w:val="24"/>
        </w:rPr>
      </w:pPr>
      <w:r>
        <w:rPr>
          <w:i/>
          <w:sz w:val="24"/>
        </w:rPr>
        <w:t>Toujours dans le but de vous informer sur cette entreprise vous prenez connaissance de</w:t>
      </w:r>
    </w:p>
    <w:p w:rsidR="00E24DBB" w:rsidRDefault="00A26871">
      <w:pPr>
        <w:spacing w:before="3"/>
        <w:ind w:left="136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l’article suivant paru dans le journal Ouest France du 18/03/2019.</w:t>
      </w:r>
    </w:p>
    <w:p w:rsidR="00E24DBB" w:rsidRDefault="00E24DBB">
      <w:pPr>
        <w:pStyle w:val="Corpsdetexte"/>
        <w:rPr>
          <w:rFonts w:ascii="Arial"/>
          <w:i/>
          <w:sz w:val="20"/>
        </w:rPr>
      </w:pPr>
    </w:p>
    <w:p w:rsidR="00E24DBB" w:rsidRDefault="00A26871">
      <w:pPr>
        <w:pStyle w:val="Corpsdetexte"/>
        <w:spacing w:before="1"/>
        <w:rPr>
          <w:rFonts w:ascii="Arial"/>
          <w:i/>
          <w:sz w:val="26"/>
        </w:rPr>
      </w:pPr>
      <w:r>
        <w:rPr>
          <w:noProof/>
          <w:lang w:eastAsia="fr-FR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215687</wp:posOffset>
            </wp:positionV>
            <wp:extent cx="2814334" cy="1266444"/>
            <wp:effectExtent l="0" t="0" r="0" b="0"/>
            <wp:wrapTopAndBottom/>
            <wp:docPr id="5" name="image3.jpeg" descr="Yoann Tesson et le personnel du garage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4334" cy="1266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3987165</wp:posOffset>
                </wp:positionH>
                <wp:positionV relativeFrom="paragraph">
                  <wp:posOffset>390525</wp:posOffset>
                </wp:positionV>
                <wp:extent cx="2693670" cy="1051560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3670" cy="10515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DBB" w:rsidRDefault="00A26871">
                            <w:pPr>
                              <w:ind w:left="28" w:right="29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Implanté, depuis neuf ans, au rond-point des Châteliers, sur la route de Rennes, le garage Yoann Tesson reste dans la commune.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« Nos locaux et notre parking étaient devenus trop exigus »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, précise Yoann Tesson.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3.95pt;margin-top:30.75pt;width:212.1pt;height:82.8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" fillcolor="#f1f1f1" stroked="f">
                <v:textbox inset="0,0,0,0">
                  <w:txbxContent>
                    <w:p w:rsidR="00E24DBB" w:rsidRDefault="00A26871">
                      <w:pPr>
                        <w:ind w:left="28" w:right="29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Implanté, depuis neuf ans, au rond-point des Châteliers, sur la route de Rennes, le garage Yoann Tesson reste dans la commune.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« Nos locaux et notre parking étaient devenus trop exigus »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, précise Yoann Tesson.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1659890</wp:posOffset>
                </wp:positionV>
                <wp:extent cx="5798185" cy="210820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21082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DBB" w:rsidRDefault="00A26871">
                            <w:pPr>
                              <w:ind w:left="28" w:right="28"/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« J’ai eu l’opportunité d’acquérir les locaux d’une ancienne carrosserie, dans lesquels nous nous sommes installés début mars. Le local de 640 m² nous permet de développer nos interventions sur les camping-cars et les gros véhicules utilitaires. Nous sommes affiliés au réseau Top garage, qui nous alimente en pièces détachées et nous certifie leur origine. »</w:t>
                            </w:r>
                          </w:p>
                          <w:p w:rsidR="00E24DBB" w:rsidRDefault="00E24DBB">
                            <w:pPr>
                              <w:pStyle w:val="Corpsdetexte"/>
                              <w:spacing w:before="4"/>
                              <w:rPr>
                                <w:rFonts w:ascii="Times New Roman"/>
                                <w:b/>
                              </w:rPr>
                            </w:pPr>
                          </w:p>
                          <w:p w:rsidR="00E24DBB" w:rsidRDefault="00A26871">
                            <w:pPr>
                              <w:ind w:left="28" w:right="34"/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« Nous sommes maintenant équipés de trois valises de détection des pannes, qui nous permettent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couvrir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quasiment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totalité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marché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des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véhicules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français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et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étrangers. Nous sommes également agréés pour entretenir les véhicules électriques et hybrides.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»</w:t>
                            </w:r>
                          </w:p>
                          <w:p w:rsidR="00E24DBB" w:rsidRDefault="00E24DBB">
                            <w:pPr>
                              <w:pStyle w:val="Corpsdetexte"/>
                              <w:spacing w:before="5"/>
                              <w:rPr>
                                <w:rFonts w:ascii="Times New Roman"/>
                                <w:b/>
                              </w:rPr>
                            </w:pPr>
                          </w:p>
                          <w:p w:rsidR="00E24DBB" w:rsidRDefault="00A26871">
                            <w:pPr>
                              <w:pStyle w:val="Corpsdetexte"/>
                              <w:ind w:left="28" w:right="3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Parallèlement à l’entretien et à la réparation des véhicules, Yoann Tesson poursuit son activité de vente de véhicules.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69.4pt;margin-top:130.7pt;width:456.55pt;height:16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" fillcolor="#f1f1f1" stroked="f">
                <v:textbox inset="0,0,0,0">
                  <w:txbxContent>
                    <w:p w:rsidR="00E24DBB" w:rsidRDefault="00A26871">
                      <w:pPr>
                        <w:ind w:left="28" w:right="28"/>
                        <w:jc w:val="both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« J’ai eu l’opportunité d’acquérir les loca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ux d’une ancienne carrosserie, dans lesquels nous nous sommes installés début mars. Le local de 640 m² nous permet de développer nos interventions sur les camping-cars et les gros véhicules utilitaires. Nous sommes affiliés au réseau Top garage, qui nous a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limente en pièces détachées et nous certifie leur origine. »</w:t>
                      </w:r>
                    </w:p>
                    <w:p w:rsidR="00E24DBB" w:rsidRDefault="00E24DBB">
                      <w:pPr>
                        <w:pStyle w:val="Corpsdetexte"/>
                        <w:spacing w:before="4"/>
                        <w:rPr>
                          <w:rFonts w:ascii="Times New Roman"/>
                          <w:b/>
                        </w:rPr>
                      </w:pPr>
                    </w:p>
                    <w:p w:rsidR="00E24DBB" w:rsidRDefault="00A26871">
                      <w:pPr>
                        <w:ind w:left="28" w:right="34"/>
                        <w:jc w:val="both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« Nous sommes maintenant équipés de trois valises de détection des pannes, qui nous permettent</w:t>
                      </w:r>
                      <w:r>
                        <w:rPr>
                          <w:rFonts w:ascii="Times New Roman" w:hAnsi="Times New Roman"/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couvrir</w:t>
                      </w:r>
                      <w:r>
                        <w:rPr>
                          <w:rFonts w:ascii="Times New Roman" w:hAnsi="Times New Roman"/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quasiment</w:t>
                      </w:r>
                      <w:r>
                        <w:rPr>
                          <w:rFonts w:ascii="Times New Roman" w:hAnsi="Times New Roman"/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totalité</w:t>
                      </w:r>
                      <w:r>
                        <w:rPr>
                          <w:rFonts w:ascii="Times New Roman" w:hAnsi="Times New Roman"/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marché</w:t>
                      </w:r>
                      <w:r>
                        <w:rPr>
                          <w:rFonts w:ascii="Times New Roman" w:hAnsi="Times New Roman"/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des</w:t>
                      </w:r>
                      <w:r>
                        <w:rPr>
                          <w:rFonts w:ascii="Times New Roman" w:hAnsi="Times New Roman"/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véhicules</w:t>
                      </w:r>
                      <w:r>
                        <w:rPr>
                          <w:rFonts w:ascii="Times New Roman" w:hAnsi="Times New Roman"/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français</w:t>
                      </w:r>
                      <w:r>
                        <w:rPr>
                          <w:rFonts w:ascii="Times New Roman" w:hAnsi="Times New Roman"/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et</w:t>
                      </w:r>
                      <w:r>
                        <w:rPr>
                          <w:rFonts w:ascii="Times New Roman" w:hAnsi="Times New Roman"/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étrangers. Nous sommes également agréés pour entretenir les véhicules électriques et hybrides.</w:t>
                      </w:r>
                      <w:r>
                        <w:rPr>
                          <w:rFonts w:ascii="Times New Roman" w:hAnsi="Times New Roman"/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»</w:t>
                      </w:r>
                    </w:p>
                    <w:p w:rsidR="00E24DBB" w:rsidRDefault="00E24DBB">
                      <w:pPr>
                        <w:pStyle w:val="Corpsdetexte"/>
                        <w:spacing w:before="5"/>
                        <w:rPr>
                          <w:rFonts w:ascii="Times New Roman"/>
                          <w:b/>
                        </w:rPr>
                      </w:pPr>
                    </w:p>
                    <w:p w:rsidR="00E24DBB" w:rsidRDefault="00A26871">
                      <w:pPr>
                        <w:pStyle w:val="Corpsdetexte"/>
                        <w:ind w:left="28" w:right="30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Parallèlement à l’entretien et à la réparation des véhicules, Yoann Tesson poursuit son activité de vente de véhicules.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24DBB" w:rsidRDefault="00E24DBB">
      <w:pPr>
        <w:pStyle w:val="Corpsdetexte"/>
        <w:spacing w:before="8"/>
        <w:rPr>
          <w:rFonts w:ascii="Arial"/>
          <w:i/>
          <w:sz w:val="19"/>
        </w:rPr>
      </w:pPr>
    </w:p>
    <w:p w:rsidR="00E24DBB" w:rsidRDefault="00E24DBB">
      <w:pPr>
        <w:pStyle w:val="Corpsdetexte"/>
        <w:rPr>
          <w:rFonts w:ascii="Arial"/>
          <w:i/>
          <w:sz w:val="20"/>
        </w:rPr>
      </w:pPr>
    </w:p>
    <w:p w:rsidR="00E24DBB" w:rsidRDefault="00E24DBB">
      <w:pPr>
        <w:pStyle w:val="Corpsdetexte"/>
        <w:rPr>
          <w:rFonts w:ascii="Arial"/>
          <w:i/>
          <w:sz w:val="22"/>
        </w:rPr>
      </w:pPr>
    </w:p>
    <w:p w:rsidR="00E24DBB" w:rsidRDefault="00A26871">
      <w:pPr>
        <w:pStyle w:val="Paragraphedeliste"/>
        <w:numPr>
          <w:ilvl w:val="0"/>
          <w:numId w:val="1"/>
        </w:numPr>
        <w:tabs>
          <w:tab w:val="left" w:pos="857"/>
        </w:tabs>
        <w:spacing w:before="51"/>
        <w:ind w:hanging="361"/>
        <w:rPr>
          <w:sz w:val="24"/>
        </w:rPr>
      </w:pPr>
      <w:r>
        <w:rPr>
          <w:sz w:val="24"/>
        </w:rPr>
        <w:t>Compléter le tableau suivant en y reportant les biens et les services cités</w:t>
      </w:r>
      <w:r>
        <w:rPr>
          <w:spacing w:val="-13"/>
          <w:sz w:val="24"/>
        </w:rPr>
        <w:t xml:space="preserve"> </w:t>
      </w:r>
      <w:r>
        <w:rPr>
          <w:sz w:val="24"/>
        </w:rPr>
        <w:t>dans</w:t>
      </w:r>
    </w:p>
    <w:p w:rsidR="00E24DBB" w:rsidRDefault="00A26871">
      <w:pPr>
        <w:pStyle w:val="Corpsdetexte"/>
        <w:ind w:left="856"/>
      </w:pPr>
      <w:r>
        <w:rPr>
          <w:rFonts w:ascii="Arial" w:hAnsi="Arial"/>
        </w:rPr>
        <w:t>l’extrait de presse précédent</w:t>
      </w:r>
      <w:r>
        <w:t>.</w:t>
      </w:r>
    </w:p>
    <w:p w:rsidR="00E24DBB" w:rsidRDefault="00E24DBB">
      <w:pPr>
        <w:pStyle w:val="Corpsdetexte"/>
        <w:spacing w:after="1"/>
        <w:rPr>
          <w:sz w:val="2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E24DBB">
        <w:trPr>
          <w:trHeight w:val="292"/>
        </w:trPr>
        <w:tc>
          <w:tcPr>
            <w:tcW w:w="4532" w:type="dxa"/>
          </w:tcPr>
          <w:p w:rsidR="00E24DBB" w:rsidRDefault="00A26871">
            <w:pPr>
              <w:pStyle w:val="TableParagraph"/>
              <w:spacing w:line="272" w:lineRule="exact"/>
              <w:ind w:left="1711" w:right="18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BIENS</w:t>
            </w:r>
          </w:p>
        </w:tc>
        <w:tc>
          <w:tcPr>
            <w:tcW w:w="4532" w:type="dxa"/>
          </w:tcPr>
          <w:p w:rsidR="00E24DBB" w:rsidRDefault="00A26871">
            <w:pPr>
              <w:pStyle w:val="TableParagraph"/>
              <w:spacing w:line="272" w:lineRule="exact"/>
              <w:ind w:left="1711" w:right="18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SERVICES</w:t>
            </w:r>
          </w:p>
        </w:tc>
      </w:tr>
      <w:tr w:rsidR="00E24DBB">
        <w:trPr>
          <w:trHeight w:val="4298"/>
        </w:trPr>
        <w:tc>
          <w:tcPr>
            <w:tcW w:w="4532" w:type="dxa"/>
          </w:tcPr>
          <w:p w:rsidR="00E24DBB" w:rsidRDefault="00E24D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2" w:type="dxa"/>
          </w:tcPr>
          <w:p w:rsidR="00E24DBB" w:rsidRDefault="00E24DB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24DBB" w:rsidRDefault="00E24DBB">
      <w:pPr>
        <w:pStyle w:val="Corpsdetexte"/>
        <w:spacing w:before="11"/>
        <w:rPr>
          <w:sz w:val="21"/>
        </w:rPr>
      </w:pPr>
    </w:p>
    <w:p w:rsidR="00E24DBB" w:rsidRDefault="00A26871">
      <w:pPr>
        <w:pStyle w:val="Paragraphedeliste"/>
        <w:numPr>
          <w:ilvl w:val="0"/>
          <w:numId w:val="1"/>
        </w:numPr>
        <w:tabs>
          <w:tab w:val="left" w:pos="857"/>
        </w:tabs>
        <w:spacing w:before="1"/>
        <w:ind w:right="582"/>
        <w:rPr>
          <w:b/>
          <w:sz w:val="24"/>
        </w:rPr>
      </w:pPr>
      <w:r>
        <w:rPr>
          <w:sz w:val="24"/>
        </w:rPr>
        <w:t xml:space="preserve">Préciser si les biens et services relevés dans le tableau précédent sont des biens ou services marchands ou non-marchands. </w:t>
      </w:r>
      <w:r>
        <w:rPr>
          <w:b/>
          <w:sz w:val="24"/>
        </w:rPr>
        <w:t>Justifier votre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réponse.</w:t>
      </w:r>
    </w:p>
    <w:sectPr w:rsidR="00E24DBB">
      <w:pgSz w:w="11910" w:h="16840"/>
      <w:pgMar w:top="800" w:right="11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F0ABA"/>
    <w:multiLevelType w:val="hybridMultilevel"/>
    <w:tmpl w:val="7BEA36B2"/>
    <w:lvl w:ilvl="0" w:tplc="C51C3482">
      <w:start w:val="1"/>
      <w:numFmt w:val="decimal"/>
      <w:lvlText w:val="%1."/>
      <w:lvlJc w:val="left"/>
      <w:pPr>
        <w:ind w:left="856" w:hanging="360"/>
        <w:jc w:val="left"/>
      </w:pPr>
      <w:rPr>
        <w:rFonts w:ascii="Carlito" w:eastAsia="Carlito" w:hAnsi="Carlito" w:cs="Carlito" w:hint="default"/>
        <w:spacing w:val="-14"/>
        <w:w w:val="89"/>
        <w:sz w:val="24"/>
        <w:szCs w:val="24"/>
        <w:lang w:val="fr-FR" w:eastAsia="en-US" w:bidi="ar-SA"/>
      </w:rPr>
    </w:lvl>
    <w:lvl w:ilvl="1" w:tplc="B3E04F4A">
      <w:numFmt w:val="bullet"/>
      <w:lvlText w:val="•"/>
      <w:lvlJc w:val="left"/>
      <w:pPr>
        <w:ind w:left="1724" w:hanging="360"/>
      </w:pPr>
      <w:rPr>
        <w:rFonts w:hint="default"/>
        <w:lang w:val="fr-FR" w:eastAsia="en-US" w:bidi="ar-SA"/>
      </w:rPr>
    </w:lvl>
    <w:lvl w:ilvl="2" w:tplc="48BE11D6">
      <w:numFmt w:val="bullet"/>
      <w:lvlText w:val="•"/>
      <w:lvlJc w:val="left"/>
      <w:pPr>
        <w:ind w:left="2589" w:hanging="360"/>
      </w:pPr>
      <w:rPr>
        <w:rFonts w:hint="default"/>
        <w:lang w:val="fr-FR" w:eastAsia="en-US" w:bidi="ar-SA"/>
      </w:rPr>
    </w:lvl>
    <w:lvl w:ilvl="3" w:tplc="AC48DCFC">
      <w:numFmt w:val="bullet"/>
      <w:lvlText w:val="•"/>
      <w:lvlJc w:val="left"/>
      <w:pPr>
        <w:ind w:left="3453" w:hanging="360"/>
      </w:pPr>
      <w:rPr>
        <w:rFonts w:hint="default"/>
        <w:lang w:val="fr-FR" w:eastAsia="en-US" w:bidi="ar-SA"/>
      </w:rPr>
    </w:lvl>
    <w:lvl w:ilvl="4" w:tplc="3DCE6A90">
      <w:numFmt w:val="bullet"/>
      <w:lvlText w:val="•"/>
      <w:lvlJc w:val="left"/>
      <w:pPr>
        <w:ind w:left="4318" w:hanging="360"/>
      </w:pPr>
      <w:rPr>
        <w:rFonts w:hint="default"/>
        <w:lang w:val="fr-FR" w:eastAsia="en-US" w:bidi="ar-SA"/>
      </w:rPr>
    </w:lvl>
    <w:lvl w:ilvl="5" w:tplc="7AB4B622">
      <w:numFmt w:val="bullet"/>
      <w:lvlText w:val="•"/>
      <w:lvlJc w:val="left"/>
      <w:pPr>
        <w:ind w:left="5183" w:hanging="360"/>
      </w:pPr>
      <w:rPr>
        <w:rFonts w:hint="default"/>
        <w:lang w:val="fr-FR" w:eastAsia="en-US" w:bidi="ar-SA"/>
      </w:rPr>
    </w:lvl>
    <w:lvl w:ilvl="6" w:tplc="E1EEE77C">
      <w:numFmt w:val="bullet"/>
      <w:lvlText w:val="•"/>
      <w:lvlJc w:val="left"/>
      <w:pPr>
        <w:ind w:left="6047" w:hanging="360"/>
      </w:pPr>
      <w:rPr>
        <w:rFonts w:hint="default"/>
        <w:lang w:val="fr-FR" w:eastAsia="en-US" w:bidi="ar-SA"/>
      </w:rPr>
    </w:lvl>
    <w:lvl w:ilvl="7" w:tplc="2BC6D55E">
      <w:numFmt w:val="bullet"/>
      <w:lvlText w:val="•"/>
      <w:lvlJc w:val="left"/>
      <w:pPr>
        <w:ind w:left="6912" w:hanging="360"/>
      </w:pPr>
      <w:rPr>
        <w:rFonts w:hint="default"/>
        <w:lang w:val="fr-FR" w:eastAsia="en-US" w:bidi="ar-SA"/>
      </w:rPr>
    </w:lvl>
    <w:lvl w:ilvl="8" w:tplc="03FAC72C">
      <w:numFmt w:val="bullet"/>
      <w:lvlText w:val="•"/>
      <w:lvlJc w:val="left"/>
      <w:pPr>
        <w:ind w:left="7777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DBB"/>
    <w:rsid w:val="00A26871"/>
    <w:rsid w:val="00E24DBB"/>
    <w:rsid w:val="00F3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3C6DB-1C11-4E94-A393-BFA373BA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fr-FR"/>
    </w:rPr>
  </w:style>
  <w:style w:type="paragraph" w:styleId="Titre1">
    <w:name w:val="heading 1"/>
    <w:basedOn w:val="Normal"/>
    <w:uiPriority w:val="1"/>
    <w:qFormat/>
    <w:pPr>
      <w:ind w:left="13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85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societe.com/societe/yoann-tesson-automobiles-51928510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ARNAUD</dc:creator>
  <cp:lastModifiedBy>BURGAIN Sophie</cp:lastModifiedBy>
  <cp:revision>2</cp:revision>
  <dcterms:created xsi:type="dcterms:W3CDTF">2021-12-16T12:16:00Z</dcterms:created>
  <dcterms:modified xsi:type="dcterms:W3CDTF">2021-12-16T12:16:00Z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2020-12-01T00:00:00Z</vt:filetime>
  </property>
</Properties>
</file>